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11" w:rsidRPr="00322DA2" w:rsidRDefault="00F32011" w:rsidP="001134F2">
      <w:pPr>
        <w:pStyle w:val="T-98-2"/>
        <w:spacing w:before="240"/>
        <w:ind w:firstLine="0"/>
        <w:rPr>
          <w:rFonts w:ascii="Times New Roman" w:hAnsi="Times New Roman"/>
          <w:sz w:val="24"/>
          <w:szCs w:val="24"/>
        </w:rPr>
      </w:pPr>
      <w:r w:rsidRPr="00322DA2">
        <w:rPr>
          <w:rFonts w:ascii="Times New Roman" w:hAnsi="Times New Roman"/>
          <w:sz w:val="24"/>
          <w:szCs w:val="24"/>
        </w:rPr>
        <w:t>Na temelju članka 4. stavka 9. i članka 5. stavka 6. Zakona o financijskom poslovanju i računovodstvu neprofitnih organizacija (Narodne novine, broj 121/</w:t>
      </w:r>
      <w:r w:rsidR="00DE05B1">
        <w:rPr>
          <w:rFonts w:ascii="Times New Roman" w:hAnsi="Times New Roman"/>
          <w:sz w:val="24"/>
          <w:szCs w:val="24"/>
        </w:rPr>
        <w:t>14 i 114/22</w:t>
      </w:r>
      <w:r w:rsidRPr="00322DA2">
        <w:rPr>
          <w:rFonts w:ascii="Times New Roman" w:hAnsi="Times New Roman"/>
          <w:sz w:val="24"/>
          <w:szCs w:val="24"/>
        </w:rPr>
        <w:t>) ministar financija donosi</w:t>
      </w:r>
    </w:p>
    <w:p w:rsidR="00F32011" w:rsidRDefault="00F32011" w:rsidP="00B76764">
      <w:pPr>
        <w:pStyle w:val="Naslov"/>
        <w:rPr>
          <w:rFonts w:ascii="Times New Roman" w:hAnsi="Times New Roman"/>
          <w:sz w:val="24"/>
          <w:szCs w:val="24"/>
        </w:rPr>
      </w:pPr>
      <w:r w:rsidRPr="00322DA2">
        <w:rPr>
          <w:rFonts w:ascii="Times New Roman" w:hAnsi="Times New Roman"/>
          <w:sz w:val="24"/>
          <w:szCs w:val="24"/>
        </w:rPr>
        <w:t>PRAVILNIK O SUSTAVU FINANCIJSKOG UPRAVLJANJA I KONTROLA TE IZRADI I IZVRŠAVANJU FINANCIJSKIH PLANOVA NEPROFITNIH ORGANIZACIJA</w:t>
      </w:r>
    </w:p>
    <w:p w:rsidR="00DE05B1" w:rsidRPr="005E6191" w:rsidRDefault="00DE05B1" w:rsidP="005E6191">
      <w:pPr>
        <w:jc w:val="center"/>
      </w:pPr>
      <w:r>
        <w:t>- pročišćeni tekst-</w:t>
      </w:r>
      <w:r>
        <w:rPr>
          <w:rStyle w:val="Referencafusnote"/>
        </w:rPr>
        <w:footnoteReference w:id="1"/>
      </w:r>
    </w:p>
    <w:p w:rsidR="00F32011" w:rsidRPr="00322DA2" w:rsidRDefault="00F32011" w:rsidP="00B76764">
      <w:pPr>
        <w:pStyle w:val="Naslov1"/>
        <w:rPr>
          <w:rFonts w:ascii="Times New Roman" w:hAnsi="Times New Roman"/>
          <w:sz w:val="24"/>
          <w:szCs w:val="24"/>
          <w:lang w:val="hr-HR"/>
        </w:rPr>
      </w:pPr>
      <w:r w:rsidRPr="00322DA2">
        <w:rPr>
          <w:rFonts w:ascii="Times New Roman" w:hAnsi="Times New Roman"/>
          <w:sz w:val="24"/>
          <w:szCs w:val="24"/>
          <w:lang w:val="hr-HR"/>
        </w:rPr>
        <w:t>I. OPĆE ODREDBE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1.</w:t>
      </w:r>
    </w:p>
    <w:p w:rsidR="00F32011" w:rsidRPr="00322DA2" w:rsidRDefault="00F32011" w:rsidP="00F0338E">
      <w:pPr>
        <w:pStyle w:val="T-98-2"/>
        <w:numPr>
          <w:ilvl w:val="0"/>
          <w:numId w:val="14"/>
        </w:numPr>
        <w:spacing w:before="240"/>
        <w:rPr>
          <w:rFonts w:ascii="Times New Roman" w:hAnsi="Times New Roman"/>
          <w:sz w:val="24"/>
          <w:szCs w:val="24"/>
        </w:rPr>
      </w:pPr>
      <w:r w:rsidRPr="00322DA2">
        <w:rPr>
          <w:rFonts w:ascii="Times New Roman" w:hAnsi="Times New Roman"/>
          <w:sz w:val="24"/>
          <w:szCs w:val="24"/>
        </w:rPr>
        <w:t xml:space="preserve">Ovim Pravilnikom utvrđuje </w:t>
      </w:r>
      <w:r w:rsidR="00504CFC" w:rsidRPr="00322DA2">
        <w:rPr>
          <w:rFonts w:ascii="Times New Roman" w:hAnsi="Times New Roman"/>
          <w:sz w:val="24"/>
          <w:szCs w:val="24"/>
        </w:rPr>
        <w:t xml:space="preserve">se </w:t>
      </w:r>
      <w:r w:rsidRPr="00322DA2">
        <w:rPr>
          <w:rFonts w:ascii="Times New Roman" w:hAnsi="Times New Roman"/>
          <w:sz w:val="24"/>
          <w:szCs w:val="24"/>
        </w:rPr>
        <w:t>način provođenja samoprocjene funkcioniranja sustava financijskog upravljanja i kontrola neprofitn</w:t>
      </w:r>
      <w:r>
        <w:rPr>
          <w:rFonts w:ascii="Times New Roman" w:hAnsi="Times New Roman"/>
          <w:sz w:val="24"/>
          <w:szCs w:val="24"/>
        </w:rPr>
        <w:t>e</w:t>
      </w:r>
      <w:r w:rsidRPr="00322DA2">
        <w:rPr>
          <w:rFonts w:ascii="Times New Roman" w:hAnsi="Times New Roman"/>
          <w:sz w:val="24"/>
          <w:szCs w:val="24"/>
        </w:rPr>
        <w:t xml:space="preserve"> organizacij</w:t>
      </w:r>
      <w:r>
        <w:rPr>
          <w:rFonts w:ascii="Times New Roman" w:hAnsi="Times New Roman"/>
          <w:sz w:val="24"/>
          <w:szCs w:val="24"/>
        </w:rPr>
        <w:t>e</w:t>
      </w:r>
      <w:r w:rsidRPr="00322DA2">
        <w:rPr>
          <w:rFonts w:ascii="Times New Roman" w:hAnsi="Times New Roman"/>
          <w:sz w:val="24"/>
          <w:szCs w:val="24"/>
        </w:rPr>
        <w:t xml:space="preserve"> te se propisuje metodologija izrade financijskog plana, izmjena i dopuna financijskog plana, kao i način i uvjeti izvršavanja financijskog plana.</w:t>
      </w:r>
    </w:p>
    <w:p w:rsidR="00F32011" w:rsidRPr="00322DA2" w:rsidRDefault="00F32011" w:rsidP="00F0338E">
      <w:pPr>
        <w:pStyle w:val="T-98-2"/>
        <w:numPr>
          <w:ilvl w:val="0"/>
          <w:numId w:val="14"/>
        </w:numPr>
        <w:tabs>
          <w:tab w:val="clear" w:pos="2153"/>
        </w:tabs>
        <w:spacing w:before="240"/>
        <w:rPr>
          <w:rFonts w:ascii="Times New Roman" w:hAnsi="Times New Roman"/>
          <w:sz w:val="24"/>
          <w:szCs w:val="24"/>
        </w:rPr>
      </w:pPr>
      <w:r w:rsidRPr="00322DA2">
        <w:rPr>
          <w:rFonts w:ascii="Times New Roman" w:hAnsi="Times New Roman"/>
          <w:sz w:val="24"/>
          <w:szCs w:val="24"/>
        </w:rPr>
        <w:t>Odredbe ovoga Pravilnika odnose se na cjelokupnu djelatnost neprofitn</w:t>
      </w:r>
      <w:r>
        <w:rPr>
          <w:rFonts w:ascii="Times New Roman" w:hAnsi="Times New Roman"/>
          <w:sz w:val="24"/>
          <w:szCs w:val="24"/>
        </w:rPr>
        <w:t>e</w:t>
      </w:r>
      <w:r w:rsidRPr="00322DA2">
        <w:rPr>
          <w:rFonts w:ascii="Times New Roman" w:hAnsi="Times New Roman"/>
          <w:sz w:val="24"/>
          <w:szCs w:val="24"/>
        </w:rPr>
        <w:t xml:space="preserve"> organizacij</w:t>
      </w:r>
      <w:r>
        <w:rPr>
          <w:rFonts w:ascii="Times New Roman" w:hAnsi="Times New Roman"/>
          <w:sz w:val="24"/>
          <w:szCs w:val="24"/>
        </w:rPr>
        <w:t>e</w:t>
      </w:r>
      <w:r w:rsidRPr="00322DA2">
        <w:rPr>
          <w:rFonts w:ascii="Times New Roman" w:hAnsi="Times New Roman"/>
          <w:sz w:val="24"/>
          <w:szCs w:val="24"/>
        </w:rPr>
        <w:t xml:space="preserve">, uključujući i gospodarsku djelatnost. </w:t>
      </w:r>
    </w:p>
    <w:p w:rsidR="00F32011" w:rsidRPr="00322DA2" w:rsidRDefault="00F32011" w:rsidP="00322DA2">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2.</w:t>
      </w:r>
    </w:p>
    <w:p w:rsidR="00F32011" w:rsidRPr="00322DA2" w:rsidRDefault="00F32011" w:rsidP="00722F34">
      <w:pPr>
        <w:pStyle w:val="T-98-2"/>
        <w:numPr>
          <w:ilvl w:val="0"/>
          <w:numId w:val="15"/>
        </w:numPr>
        <w:spacing w:before="240"/>
        <w:rPr>
          <w:rFonts w:ascii="Times New Roman" w:hAnsi="Times New Roman"/>
          <w:sz w:val="24"/>
          <w:szCs w:val="24"/>
        </w:rPr>
      </w:pPr>
      <w:r w:rsidRPr="00322DA2">
        <w:rPr>
          <w:rFonts w:ascii="Times New Roman" w:hAnsi="Times New Roman"/>
          <w:sz w:val="24"/>
          <w:szCs w:val="24"/>
        </w:rPr>
        <w:t>Odredbe ovoga Pravilnika odnose se na neprofitne organizacije koje su obveznici vođenja dvojnog knjigovodstva.</w:t>
      </w:r>
    </w:p>
    <w:p w:rsidR="00F32011" w:rsidRPr="00322DA2" w:rsidRDefault="00F32011" w:rsidP="00722F34">
      <w:pPr>
        <w:pStyle w:val="T-98-2"/>
        <w:numPr>
          <w:ilvl w:val="0"/>
          <w:numId w:val="15"/>
        </w:numPr>
        <w:spacing w:before="240"/>
        <w:rPr>
          <w:rFonts w:ascii="Times New Roman" w:hAnsi="Times New Roman"/>
          <w:sz w:val="24"/>
          <w:szCs w:val="24"/>
        </w:rPr>
      </w:pPr>
      <w:r w:rsidRPr="00322DA2">
        <w:rPr>
          <w:rFonts w:ascii="Times New Roman" w:hAnsi="Times New Roman"/>
          <w:sz w:val="24"/>
          <w:szCs w:val="24"/>
        </w:rPr>
        <w:t xml:space="preserve">Odredbe ovoga Pravilnika ne </w:t>
      </w:r>
      <w:r>
        <w:rPr>
          <w:rFonts w:ascii="Times New Roman" w:hAnsi="Times New Roman"/>
          <w:sz w:val="24"/>
          <w:szCs w:val="24"/>
        </w:rPr>
        <w:t>primjenjuju</w:t>
      </w:r>
      <w:r w:rsidRPr="00322DA2">
        <w:rPr>
          <w:rFonts w:ascii="Times New Roman" w:hAnsi="Times New Roman"/>
          <w:sz w:val="24"/>
          <w:szCs w:val="24"/>
        </w:rPr>
        <w:t xml:space="preserve"> se na neprofitne organizacije koje vode dvojno knjigovodstvo, a koje nisu donijele Odluku o vođenju jednostavnog knjigovodstva i primjeni novčanog računovodstvenog načela, iako udovoljavaju uvjetima iz članka 9. stavka 2. Zakona o financijskom poslovanju i računovodstvu neprofitnih organizacija (u daljnjem tekstu: Zakon) za vođenje jednostavnog knjigovodstva.</w:t>
      </w:r>
    </w:p>
    <w:p w:rsidR="00F32011" w:rsidRPr="00322DA2" w:rsidRDefault="00F32011" w:rsidP="00722F34">
      <w:pPr>
        <w:pStyle w:val="T-98-2"/>
        <w:numPr>
          <w:ilvl w:val="0"/>
          <w:numId w:val="15"/>
        </w:numPr>
        <w:spacing w:before="240"/>
        <w:rPr>
          <w:rFonts w:ascii="Times New Roman" w:hAnsi="Times New Roman"/>
          <w:sz w:val="24"/>
          <w:szCs w:val="24"/>
        </w:rPr>
      </w:pPr>
      <w:r w:rsidRPr="00322DA2">
        <w:rPr>
          <w:rFonts w:ascii="Times New Roman" w:hAnsi="Times New Roman"/>
          <w:sz w:val="24"/>
          <w:szCs w:val="24"/>
        </w:rPr>
        <w:t xml:space="preserve">Odredbe ovoga Pravilnika koje se odnose na provođenje samoprocjene (u daljnjem tekstu: samoprocjena) funkcioniranja sustava financijskog upravljanja i kontrola neprofitnih organizacija ne </w:t>
      </w:r>
      <w:r>
        <w:rPr>
          <w:rFonts w:ascii="Times New Roman" w:hAnsi="Times New Roman"/>
          <w:sz w:val="24"/>
          <w:szCs w:val="24"/>
        </w:rPr>
        <w:t>primjenjuju</w:t>
      </w:r>
      <w:r w:rsidRPr="00322DA2">
        <w:rPr>
          <w:rFonts w:ascii="Times New Roman" w:hAnsi="Times New Roman"/>
          <w:sz w:val="24"/>
          <w:szCs w:val="24"/>
        </w:rPr>
        <w:t xml:space="preserve"> se na neprofitne organizacije kojima je osnivač Republika Hrvatska i jedna ili više jedinica lokalne i područne (regionalne) samouprave utvrđene u Registru trgovačkih društava i drugih pravnih osoba obveznika davanja Izjave o fiskalnoj odgovornosti. Navedene neprofitne organizacije provode samoprocjenu funkcioniranja sustava financijskog upravljanja i kontrola davanjem Izjave o fiskalnoj odgovornosti u skladu sa Zakonom o fiskalnoj odgovornosti.</w:t>
      </w:r>
    </w:p>
    <w:p w:rsidR="00F32011" w:rsidRPr="00322DA2" w:rsidRDefault="00F32011" w:rsidP="001134F2">
      <w:pPr>
        <w:pStyle w:val="T-119sred"/>
        <w:spacing w:before="240"/>
        <w:outlineLvl w:val="0"/>
        <w:rPr>
          <w:rFonts w:ascii="Times New Roman" w:hAnsi="Times New Roman"/>
          <w:b/>
          <w:sz w:val="24"/>
          <w:szCs w:val="24"/>
        </w:rPr>
      </w:pPr>
    </w:p>
    <w:p w:rsidR="00F32011" w:rsidRPr="00322DA2" w:rsidRDefault="00F32011" w:rsidP="00B76764">
      <w:pPr>
        <w:pStyle w:val="Naslov1"/>
        <w:rPr>
          <w:rFonts w:ascii="Times New Roman" w:hAnsi="Times New Roman"/>
          <w:sz w:val="24"/>
          <w:szCs w:val="24"/>
          <w:lang w:val="hr-HR"/>
        </w:rPr>
      </w:pPr>
      <w:r w:rsidRPr="00322DA2">
        <w:rPr>
          <w:rFonts w:ascii="Times New Roman" w:hAnsi="Times New Roman"/>
          <w:sz w:val="24"/>
          <w:szCs w:val="24"/>
          <w:lang w:val="hr-HR"/>
        </w:rPr>
        <w:lastRenderedPageBreak/>
        <w:t>II. SAMOPROCJENA FUNKCIONIRANJA SUSTAVA FINANCIJSKOG UPRAVLJANJA I KONTROLA NEPROFITNIH ORGANIZACIJA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3. </w:t>
      </w:r>
    </w:p>
    <w:p w:rsidR="00F32011" w:rsidRPr="00322DA2" w:rsidRDefault="00F32011" w:rsidP="001134F2">
      <w:pPr>
        <w:pStyle w:val="T-98-2"/>
        <w:spacing w:before="240"/>
        <w:ind w:firstLine="0"/>
        <w:rPr>
          <w:rFonts w:ascii="Times New Roman" w:hAnsi="Times New Roman"/>
          <w:sz w:val="24"/>
          <w:szCs w:val="24"/>
        </w:rPr>
      </w:pPr>
      <w:r w:rsidRPr="00322DA2">
        <w:rPr>
          <w:rFonts w:ascii="Times New Roman" w:hAnsi="Times New Roman"/>
          <w:sz w:val="24"/>
          <w:szCs w:val="24"/>
        </w:rPr>
        <w:t xml:space="preserve">Neprofitna organizacija </w:t>
      </w:r>
      <w:r>
        <w:rPr>
          <w:rFonts w:ascii="Times New Roman" w:hAnsi="Times New Roman"/>
          <w:sz w:val="24"/>
          <w:szCs w:val="24"/>
        </w:rPr>
        <w:t>koja</w:t>
      </w:r>
      <w:r w:rsidRPr="00322DA2">
        <w:rPr>
          <w:rFonts w:ascii="Times New Roman" w:hAnsi="Times New Roman"/>
          <w:sz w:val="24"/>
          <w:szCs w:val="24"/>
        </w:rPr>
        <w:t xml:space="preserve"> sukladno članku 2. ovoga Pravilnika </w:t>
      </w:r>
      <w:r>
        <w:rPr>
          <w:rFonts w:ascii="Times New Roman" w:hAnsi="Times New Roman"/>
          <w:sz w:val="24"/>
          <w:szCs w:val="24"/>
        </w:rPr>
        <w:t>primjenjuje</w:t>
      </w:r>
      <w:r w:rsidRPr="00322DA2">
        <w:rPr>
          <w:rFonts w:ascii="Times New Roman" w:hAnsi="Times New Roman"/>
          <w:sz w:val="24"/>
          <w:szCs w:val="24"/>
        </w:rPr>
        <w:t xml:space="preserve"> odredbe ovoga Pravilnika</w:t>
      </w:r>
      <w:r w:rsidR="00504CFC">
        <w:rPr>
          <w:rFonts w:ascii="Times New Roman" w:hAnsi="Times New Roman"/>
          <w:sz w:val="24"/>
          <w:szCs w:val="24"/>
        </w:rPr>
        <w:t>,</w:t>
      </w:r>
      <w:r w:rsidRPr="00322DA2">
        <w:rPr>
          <w:rFonts w:ascii="Times New Roman" w:hAnsi="Times New Roman"/>
          <w:sz w:val="24"/>
          <w:szCs w:val="24"/>
        </w:rPr>
        <w:t xml:space="preserve"> obvezna je provoditi samoprocjenu učinkovitosti i djelotvornosti funkcioniranja sustava financijskog upravljanja i kontrola.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4.</w:t>
      </w:r>
    </w:p>
    <w:p w:rsidR="00F32011" w:rsidRPr="00322DA2" w:rsidRDefault="00F32011" w:rsidP="001134F2">
      <w:pPr>
        <w:pStyle w:val="T-98-2"/>
        <w:spacing w:before="240"/>
        <w:ind w:firstLine="0"/>
        <w:rPr>
          <w:rFonts w:ascii="Times New Roman" w:hAnsi="Times New Roman"/>
          <w:sz w:val="24"/>
          <w:szCs w:val="24"/>
        </w:rPr>
      </w:pPr>
      <w:r w:rsidRPr="00322DA2">
        <w:rPr>
          <w:rFonts w:ascii="Times New Roman" w:hAnsi="Times New Roman"/>
          <w:sz w:val="24"/>
          <w:szCs w:val="24"/>
        </w:rPr>
        <w:t xml:space="preserve">Zakonski zastupnik neprofitne organizacije obvezan je za svaku poslovnu godinu provesti samoprocjenu učinkovitosti i djelotvornosti funkcioniranja sustava financijskog upravljanja i kontrola. </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5.</w:t>
      </w:r>
    </w:p>
    <w:p w:rsidR="00F32011" w:rsidRPr="00322DA2" w:rsidRDefault="00F32011" w:rsidP="00BA19E0">
      <w:pPr>
        <w:pStyle w:val="T-98-2"/>
        <w:numPr>
          <w:ilvl w:val="0"/>
          <w:numId w:val="16"/>
        </w:numPr>
        <w:spacing w:before="240"/>
        <w:rPr>
          <w:rFonts w:ascii="Times New Roman" w:hAnsi="Times New Roman"/>
          <w:sz w:val="24"/>
          <w:szCs w:val="24"/>
        </w:rPr>
      </w:pPr>
      <w:r w:rsidRPr="00322DA2">
        <w:rPr>
          <w:rFonts w:ascii="Times New Roman" w:hAnsi="Times New Roman"/>
          <w:sz w:val="24"/>
          <w:szCs w:val="24"/>
        </w:rPr>
        <w:t>Samoprocjena iz članka 4. ovoga Pravilnika provodi se popunjavanjem Upitnika o funkcioniranju sustava financijskog upravljanja i kontrola (u daljnjem tekstu: Upitnik) koji se nalazi u prilogu i sastavni je dio ovoga Pravilnika.</w:t>
      </w:r>
    </w:p>
    <w:p w:rsidR="00F32011" w:rsidRPr="00322DA2" w:rsidRDefault="00F32011" w:rsidP="00BA19E0">
      <w:pPr>
        <w:pStyle w:val="T-98-2"/>
        <w:numPr>
          <w:ilvl w:val="0"/>
          <w:numId w:val="16"/>
        </w:numPr>
        <w:spacing w:before="240"/>
        <w:rPr>
          <w:rFonts w:ascii="Times New Roman" w:hAnsi="Times New Roman"/>
          <w:color w:val="000000"/>
          <w:sz w:val="24"/>
          <w:szCs w:val="24"/>
        </w:rPr>
      </w:pPr>
      <w:r w:rsidRPr="00322DA2">
        <w:rPr>
          <w:rFonts w:ascii="Times New Roman" w:hAnsi="Times New Roman"/>
          <w:sz w:val="24"/>
          <w:szCs w:val="24"/>
        </w:rPr>
        <w:t>Na temelju pitanja iz Upitnika provodi se samoprocjena rada sustava kojoj je cilj potvrda da se sredstva</w:t>
      </w:r>
      <w:r w:rsidRPr="00322DA2">
        <w:rPr>
          <w:rFonts w:ascii="Times New Roman" w:hAnsi="Times New Roman"/>
          <w:color w:val="000000"/>
          <w:sz w:val="24"/>
          <w:szCs w:val="24"/>
        </w:rPr>
        <w:t xml:space="preserve"> koriste zakonito, namjenski i svrhovito te da sustav financijskog upravljanja i kontrola funkcionira učinkovito i djelotvorno.</w:t>
      </w:r>
    </w:p>
    <w:p w:rsidR="00F32011" w:rsidRPr="00322DA2" w:rsidRDefault="00F32011" w:rsidP="00BA19E0">
      <w:pPr>
        <w:pStyle w:val="Odlomakpopisa"/>
        <w:numPr>
          <w:ilvl w:val="0"/>
          <w:numId w:val="16"/>
        </w:numPr>
        <w:spacing w:before="240" w:after="43"/>
        <w:jc w:val="both"/>
        <w:rPr>
          <w:color w:val="000000"/>
        </w:rPr>
      </w:pPr>
      <w:r w:rsidRPr="00322DA2">
        <w:rPr>
          <w:color w:val="000000"/>
        </w:rPr>
        <w:t>Zakonski zastupnik je, nakon popunjavanja Upitnika, dužan izvijestiti najviše tijelo neprofitne organizacije, odnosno tijelo koje je temeljem statuta neprofitne organizacije za to ovlašteno, o provedenoj samoprocjeni iz ovoga članka, što najviše tijelo neprofitne organizacije, odnosno tijelo koje je temeljem statuta neprofitne organizacije za to ovlašteno</w:t>
      </w:r>
      <w:r>
        <w:rPr>
          <w:color w:val="000000"/>
        </w:rPr>
        <w:t>,</w:t>
      </w:r>
      <w:r w:rsidRPr="00322DA2">
        <w:rPr>
          <w:color w:val="000000"/>
        </w:rPr>
        <w:t xml:space="preserve"> prima na znanje.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6.</w:t>
      </w:r>
    </w:p>
    <w:p w:rsidR="00F32011" w:rsidRPr="00322DA2" w:rsidRDefault="00F32011" w:rsidP="00BA19E0">
      <w:pPr>
        <w:pStyle w:val="T-98-2"/>
        <w:numPr>
          <w:ilvl w:val="0"/>
          <w:numId w:val="17"/>
        </w:numPr>
        <w:spacing w:before="240"/>
        <w:rPr>
          <w:rFonts w:ascii="Times New Roman" w:hAnsi="Times New Roman"/>
          <w:sz w:val="24"/>
          <w:szCs w:val="24"/>
        </w:rPr>
      </w:pPr>
      <w:r w:rsidRPr="00322DA2">
        <w:rPr>
          <w:rFonts w:ascii="Times New Roman" w:hAnsi="Times New Roman"/>
          <w:sz w:val="24"/>
          <w:szCs w:val="24"/>
        </w:rPr>
        <w:t xml:space="preserve">Zakonski zastupnik neprofitne organizacije koja u godini za koju se provodi samoprocjena </w:t>
      </w:r>
      <w:r w:rsidRPr="00322DA2">
        <w:rPr>
          <w:rFonts w:ascii="Times New Roman" w:hAnsi="Times New Roman"/>
          <w:color w:val="000000"/>
          <w:sz w:val="24"/>
          <w:szCs w:val="24"/>
        </w:rPr>
        <w:t>iz članka 4. ovoga Pravilnika</w:t>
      </w:r>
      <w:r w:rsidRPr="00322DA2">
        <w:rPr>
          <w:rFonts w:ascii="Times New Roman" w:hAnsi="Times New Roman"/>
          <w:sz w:val="24"/>
          <w:szCs w:val="24"/>
        </w:rPr>
        <w:t xml:space="preserve"> ostvaruje prihode u iznosu</w:t>
      </w:r>
      <w:r w:rsidR="00DE05B1">
        <w:rPr>
          <w:rFonts w:ascii="Times New Roman" w:hAnsi="Times New Roman"/>
          <w:sz w:val="24"/>
          <w:szCs w:val="24"/>
        </w:rPr>
        <w:t xml:space="preserve"> 398.168,43 eura </w:t>
      </w:r>
      <w:r w:rsidRPr="00322DA2">
        <w:rPr>
          <w:rFonts w:ascii="Times New Roman" w:hAnsi="Times New Roman"/>
          <w:sz w:val="24"/>
          <w:szCs w:val="24"/>
        </w:rPr>
        <w:t>ili višem iznosu, sastavlja akcijski plan za poboljšanje sustava financijskog upravljanja i kontrola ako na sva pitanja iz Upitnika nije dan potvrdan odgovor.</w:t>
      </w:r>
    </w:p>
    <w:p w:rsidR="00F32011" w:rsidRPr="00322DA2" w:rsidRDefault="00F32011" w:rsidP="00BA19E0">
      <w:pPr>
        <w:pStyle w:val="T-98-2"/>
        <w:numPr>
          <w:ilvl w:val="0"/>
          <w:numId w:val="17"/>
        </w:numPr>
        <w:spacing w:before="240"/>
        <w:rPr>
          <w:rFonts w:ascii="Times New Roman" w:hAnsi="Times New Roman"/>
          <w:sz w:val="24"/>
          <w:szCs w:val="24"/>
        </w:rPr>
      </w:pPr>
      <w:r w:rsidRPr="00322DA2">
        <w:rPr>
          <w:rFonts w:ascii="Times New Roman" w:hAnsi="Times New Roman"/>
          <w:sz w:val="24"/>
          <w:szCs w:val="24"/>
        </w:rPr>
        <w:t xml:space="preserve">Akcijski plan iz stavka 1. ovoga članka sadrži pitanja na koja je dan negativan ili djelomično potvrdan odgovor, aktivnosti koje je potrebno poduzeti za poboljšanje sustava financijskog upravljanja i kontrola, a koje će dovesti do otklanjanja manjkavosti koje su utjecale na davanje negativnog ili djelomično potvrdnog odgovora te podatke o osobama odgovornim za poduzimanje </w:t>
      </w:r>
      <w:r w:rsidR="00504CFC">
        <w:rPr>
          <w:rFonts w:ascii="Times New Roman" w:hAnsi="Times New Roman"/>
          <w:sz w:val="24"/>
          <w:szCs w:val="24"/>
        </w:rPr>
        <w:t xml:space="preserve">tih </w:t>
      </w:r>
      <w:r w:rsidRPr="00322DA2">
        <w:rPr>
          <w:rFonts w:ascii="Times New Roman" w:hAnsi="Times New Roman"/>
          <w:sz w:val="24"/>
          <w:szCs w:val="24"/>
        </w:rPr>
        <w:t>aktivnosti.</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7.</w:t>
      </w:r>
    </w:p>
    <w:p w:rsidR="00F32011" w:rsidRPr="00322DA2" w:rsidRDefault="00F32011" w:rsidP="00BE1C30">
      <w:pPr>
        <w:pStyle w:val="T-98-2"/>
        <w:spacing w:before="240"/>
        <w:ind w:firstLine="0"/>
        <w:rPr>
          <w:rFonts w:ascii="Times New Roman" w:hAnsi="Times New Roman"/>
          <w:color w:val="000000"/>
          <w:sz w:val="24"/>
          <w:szCs w:val="24"/>
        </w:rPr>
      </w:pPr>
      <w:r w:rsidRPr="00322DA2">
        <w:rPr>
          <w:rFonts w:ascii="Times New Roman" w:hAnsi="Times New Roman"/>
          <w:color w:val="000000"/>
          <w:sz w:val="24"/>
          <w:szCs w:val="24"/>
        </w:rPr>
        <w:t xml:space="preserve">Samoprocjena iz članka 4. ovoga Pravilnika, odnosno popunjavanje Upitnika iz članka 5. ovoga Pravilnika i izrada akcijskog plana iz članka 6. ovoga Pravilnika </w:t>
      </w:r>
      <w:r w:rsidR="00E9731D">
        <w:rPr>
          <w:rFonts w:ascii="Times New Roman" w:hAnsi="Times New Roman"/>
          <w:color w:val="000000"/>
          <w:sz w:val="24"/>
          <w:szCs w:val="24"/>
        </w:rPr>
        <w:t>za</w:t>
      </w:r>
      <w:r w:rsidR="004D0A98">
        <w:rPr>
          <w:rFonts w:ascii="Times New Roman" w:hAnsi="Times New Roman"/>
          <w:color w:val="000000"/>
          <w:sz w:val="24"/>
          <w:szCs w:val="24"/>
        </w:rPr>
        <w:t xml:space="preserve"> poslovnu godinu </w:t>
      </w:r>
      <w:r w:rsidRPr="00322DA2">
        <w:rPr>
          <w:rFonts w:ascii="Times New Roman" w:hAnsi="Times New Roman"/>
          <w:color w:val="000000"/>
          <w:sz w:val="24"/>
          <w:szCs w:val="24"/>
        </w:rPr>
        <w:t xml:space="preserve">provode se najkasnije  u roku od 30 dana od roka predviđenog za podnošenje godišnjih financijskih izvještaja za </w:t>
      </w:r>
      <w:r w:rsidR="004D0A98">
        <w:rPr>
          <w:rFonts w:ascii="Times New Roman" w:hAnsi="Times New Roman"/>
          <w:color w:val="000000"/>
          <w:sz w:val="24"/>
          <w:szCs w:val="24"/>
        </w:rPr>
        <w:t>tu</w:t>
      </w:r>
      <w:r w:rsidR="004D0A98" w:rsidRPr="00322DA2">
        <w:rPr>
          <w:rFonts w:ascii="Times New Roman" w:hAnsi="Times New Roman"/>
          <w:color w:val="000000"/>
          <w:sz w:val="24"/>
          <w:szCs w:val="24"/>
        </w:rPr>
        <w:t xml:space="preserve"> </w:t>
      </w:r>
      <w:r w:rsidRPr="00322DA2">
        <w:rPr>
          <w:rFonts w:ascii="Times New Roman" w:hAnsi="Times New Roman"/>
          <w:color w:val="000000"/>
          <w:sz w:val="24"/>
          <w:szCs w:val="24"/>
        </w:rPr>
        <w:t>poslovnu godinu.</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lastRenderedPageBreak/>
        <w:t>Članak 8.</w:t>
      </w:r>
    </w:p>
    <w:p w:rsidR="00F32011" w:rsidRPr="00322DA2" w:rsidRDefault="00F32011" w:rsidP="001134F2">
      <w:pPr>
        <w:pStyle w:val="T-98-2"/>
        <w:spacing w:before="240"/>
        <w:ind w:firstLine="0"/>
        <w:rPr>
          <w:rFonts w:ascii="Times New Roman" w:hAnsi="Times New Roman"/>
          <w:color w:val="000000"/>
          <w:sz w:val="24"/>
          <w:szCs w:val="24"/>
        </w:rPr>
      </w:pPr>
      <w:r w:rsidRPr="00322DA2">
        <w:rPr>
          <w:rFonts w:ascii="Times New Roman" w:hAnsi="Times New Roman"/>
          <w:color w:val="000000"/>
          <w:sz w:val="24"/>
          <w:szCs w:val="24"/>
        </w:rPr>
        <w:t>Upitnik iz članka 5. ovoga Pravilnika i akcijski plan iz članka 6. ovoga Pravilnika ostaju kod neprofitne organizacije koja ih je dužna čuvati najmanje sedam godina od završetka godine  na koju se Upitnik odnosi.</w:t>
      </w:r>
    </w:p>
    <w:p w:rsidR="00F32011" w:rsidRPr="00322DA2" w:rsidRDefault="00F32011" w:rsidP="001134F2">
      <w:pPr>
        <w:pStyle w:val="T-98-2"/>
        <w:spacing w:before="240"/>
        <w:ind w:firstLine="0"/>
        <w:rPr>
          <w:rFonts w:ascii="Times New Roman" w:hAnsi="Times New Roman"/>
          <w:color w:val="000000"/>
          <w:sz w:val="24"/>
          <w:szCs w:val="24"/>
        </w:rPr>
      </w:pP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9.</w:t>
      </w:r>
    </w:p>
    <w:p w:rsidR="00F32011" w:rsidRPr="00322DA2" w:rsidRDefault="00F32011" w:rsidP="00BA19E0">
      <w:pPr>
        <w:pStyle w:val="T-98-2"/>
        <w:numPr>
          <w:ilvl w:val="0"/>
          <w:numId w:val="18"/>
        </w:numPr>
        <w:spacing w:before="240"/>
        <w:rPr>
          <w:rFonts w:ascii="Times New Roman" w:hAnsi="Times New Roman"/>
          <w:color w:val="000000"/>
          <w:sz w:val="24"/>
          <w:szCs w:val="24"/>
        </w:rPr>
      </w:pPr>
      <w:r w:rsidRPr="00322DA2">
        <w:rPr>
          <w:rFonts w:ascii="Times New Roman" w:hAnsi="Times New Roman"/>
          <w:color w:val="000000"/>
          <w:sz w:val="24"/>
          <w:szCs w:val="24"/>
        </w:rPr>
        <w:t>Neprofitna organizacija koja ostvaruje sredstva iz javnih izvora, uključujući i sredstva državnog proračuna i proračuna jedinica lokalne i područne (regionalne) samouprave obvezna je na zahtjev</w:t>
      </w:r>
      <w:r w:rsidR="00943DB0">
        <w:rPr>
          <w:rFonts w:ascii="Times New Roman" w:hAnsi="Times New Roman"/>
          <w:color w:val="000000"/>
          <w:sz w:val="24"/>
          <w:szCs w:val="24"/>
        </w:rPr>
        <w:t xml:space="preserve"> </w:t>
      </w:r>
      <w:r w:rsidRPr="00322DA2">
        <w:rPr>
          <w:rFonts w:ascii="Times New Roman" w:hAnsi="Times New Roman"/>
          <w:color w:val="000000"/>
          <w:sz w:val="24"/>
          <w:szCs w:val="24"/>
        </w:rPr>
        <w:t>nadležno</w:t>
      </w:r>
      <w:r>
        <w:rPr>
          <w:rFonts w:ascii="Times New Roman" w:hAnsi="Times New Roman"/>
          <w:color w:val="000000"/>
          <w:sz w:val="24"/>
          <w:szCs w:val="24"/>
        </w:rPr>
        <w:t>g</w:t>
      </w:r>
      <w:r w:rsidRPr="00322DA2">
        <w:rPr>
          <w:rFonts w:ascii="Times New Roman" w:hAnsi="Times New Roman"/>
          <w:color w:val="000000"/>
          <w:sz w:val="24"/>
          <w:szCs w:val="24"/>
        </w:rPr>
        <w:t xml:space="preserve"> tijel</w:t>
      </w:r>
      <w:r>
        <w:rPr>
          <w:rFonts w:ascii="Times New Roman" w:hAnsi="Times New Roman"/>
          <w:color w:val="000000"/>
          <w:sz w:val="24"/>
          <w:szCs w:val="24"/>
        </w:rPr>
        <w:t>a</w:t>
      </w:r>
      <w:r w:rsidRPr="00322DA2">
        <w:rPr>
          <w:rFonts w:ascii="Times New Roman" w:hAnsi="Times New Roman"/>
          <w:color w:val="000000"/>
          <w:sz w:val="24"/>
          <w:szCs w:val="24"/>
        </w:rPr>
        <w:t xml:space="preserve"> državne uprave, jedinic</w:t>
      </w:r>
      <w:r>
        <w:rPr>
          <w:rFonts w:ascii="Times New Roman" w:hAnsi="Times New Roman"/>
          <w:color w:val="000000"/>
          <w:sz w:val="24"/>
          <w:szCs w:val="24"/>
        </w:rPr>
        <w:t xml:space="preserve">e </w:t>
      </w:r>
      <w:r w:rsidRPr="00322DA2">
        <w:rPr>
          <w:rFonts w:ascii="Times New Roman" w:hAnsi="Times New Roman"/>
          <w:color w:val="000000"/>
          <w:sz w:val="24"/>
          <w:szCs w:val="24"/>
        </w:rPr>
        <w:t>lokalne i područne (regionalne) samouprave, odnosno drugo</w:t>
      </w:r>
      <w:r>
        <w:rPr>
          <w:rFonts w:ascii="Times New Roman" w:hAnsi="Times New Roman"/>
          <w:color w:val="000000"/>
          <w:sz w:val="24"/>
          <w:szCs w:val="24"/>
        </w:rPr>
        <w:t>g</w:t>
      </w:r>
      <w:r w:rsidRPr="00322DA2">
        <w:rPr>
          <w:rFonts w:ascii="Times New Roman" w:hAnsi="Times New Roman"/>
          <w:color w:val="000000"/>
          <w:sz w:val="24"/>
          <w:szCs w:val="24"/>
        </w:rPr>
        <w:t xml:space="preserve"> nadležno</w:t>
      </w:r>
      <w:r>
        <w:rPr>
          <w:rFonts w:ascii="Times New Roman" w:hAnsi="Times New Roman"/>
          <w:color w:val="000000"/>
          <w:sz w:val="24"/>
          <w:szCs w:val="24"/>
        </w:rPr>
        <w:t>g</w:t>
      </w:r>
      <w:r w:rsidRPr="00322DA2">
        <w:rPr>
          <w:rFonts w:ascii="Times New Roman" w:hAnsi="Times New Roman"/>
          <w:color w:val="000000"/>
          <w:sz w:val="24"/>
          <w:szCs w:val="24"/>
        </w:rPr>
        <w:t xml:space="preserve"> tijel</w:t>
      </w:r>
      <w:r>
        <w:rPr>
          <w:rFonts w:ascii="Times New Roman" w:hAnsi="Times New Roman"/>
          <w:color w:val="000000"/>
          <w:sz w:val="24"/>
          <w:szCs w:val="24"/>
        </w:rPr>
        <w:t>a</w:t>
      </w:r>
      <w:r w:rsidRPr="00322DA2">
        <w:rPr>
          <w:rFonts w:ascii="Times New Roman" w:hAnsi="Times New Roman"/>
          <w:color w:val="000000"/>
          <w:sz w:val="24"/>
          <w:szCs w:val="24"/>
        </w:rPr>
        <w:t xml:space="preserve"> javne vlasti, dostaviti </w:t>
      </w:r>
      <w:r>
        <w:rPr>
          <w:rFonts w:ascii="Times New Roman" w:hAnsi="Times New Roman"/>
          <w:color w:val="000000"/>
          <w:sz w:val="24"/>
          <w:szCs w:val="24"/>
        </w:rPr>
        <w:t xml:space="preserve">tom tijelu </w:t>
      </w:r>
      <w:r w:rsidRPr="00322DA2">
        <w:rPr>
          <w:rFonts w:ascii="Times New Roman" w:hAnsi="Times New Roman"/>
          <w:color w:val="000000"/>
          <w:sz w:val="24"/>
          <w:szCs w:val="24"/>
        </w:rPr>
        <w:t>dokaz o provedenoj samoprocjeni funkcioniranja sustava financijskog upravljanja i kontrola.</w:t>
      </w:r>
    </w:p>
    <w:p w:rsidR="00F32011" w:rsidRPr="00322DA2" w:rsidRDefault="00F32011" w:rsidP="00BA19E0">
      <w:pPr>
        <w:pStyle w:val="T-98-2"/>
        <w:numPr>
          <w:ilvl w:val="0"/>
          <w:numId w:val="18"/>
        </w:numPr>
        <w:spacing w:before="240"/>
        <w:rPr>
          <w:rFonts w:ascii="Times New Roman" w:hAnsi="Times New Roman"/>
          <w:color w:val="000000"/>
          <w:sz w:val="24"/>
          <w:szCs w:val="24"/>
        </w:rPr>
      </w:pPr>
      <w:r w:rsidRPr="00322DA2">
        <w:rPr>
          <w:rFonts w:ascii="Times New Roman" w:hAnsi="Times New Roman"/>
          <w:color w:val="000000"/>
          <w:sz w:val="24"/>
          <w:szCs w:val="24"/>
        </w:rPr>
        <w:t>Nadležnim tijelom iz stavka 1. ovoga članka smatra se davatelj sredstava iz javnih izvora.</w:t>
      </w:r>
    </w:p>
    <w:p w:rsidR="00F32011" w:rsidRPr="00322DA2" w:rsidRDefault="00F32011" w:rsidP="001134F2">
      <w:pPr>
        <w:pStyle w:val="T-98-2"/>
        <w:spacing w:before="240"/>
        <w:ind w:firstLine="0"/>
        <w:rPr>
          <w:rFonts w:ascii="Times New Roman" w:hAnsi="Times New Roman"/>
          <w:color w:val="000000"/>
          <w:sz w:val="24"/>
          <w:szCs w:val="24"/>
        </w:rPr>
      </w:pPr>
    </w:p>
    <w:p w:rsidR="00F32011" w:rsidRPr="00322DA2" w:rsidRDefault="00F32011" w:rsidP="00B76764">
      <w:pPr>
        <w:pStyle w:val="Naslov1"/>
        <w:rPr>
          <w:rFonts w:ascii="Times New Roman" w:hAnsi="Times New Roman"/>
          <w:sz w:val="24"/>
          <w:szCs w:val="24"/>
          <w:lang w:val="hr-HR"/>
        </w:rPr>
      </w:pPr>
      <w:r w:rsidRPr="00322DA2">
        <w:rPr>
          <w:rFonts w:ascii="Times New Roman" w:hAnsi="Times New Roman"/>
          <w:sz w:val="24"/>
          <w:szCs w:val="24"/>
          <w:lang w:val="hr-HR"/>
        </w:rPr>
        <w:t>III. METODOLOGIJA IZRADE FINANCIJSKOG PLANA TE IZMJENA I DOPUNA FINANCIJSKOG PLANA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10. </w:t>
      </w:r>
    </w:p>
    <w:p w:rsidR="00F32011" w:rsidRPr="00322DA2" w:rsidRDefault="00F32011" w:rsidP="001134F2">
      <w:pPr>
        <w:pStyle w:val="t-9-8"/>
        <w:spacing w:before="240" w:beforeAutospacing="0" w:after="43" w:afterAutospacing="0"/>
        <w:jc w:val="both"/>
      </w:pPr>
      <w:r w:rsidRPr="00322DA2">
        <w:t>Neprofitna organizacija koja je obveznik primjene ovoga Pravilnika obvezna je izrađivati financijski plan za provedbu godišnjeg programa rada.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11. </w:t>
      </w:r>
    </w:p>
    <w:p w:rsidR="00F32011" w:rsidRPr="00322DA2" w:rsidRDefault="00F32011" w:rsidP="009C253D">
      <w:pPr>
        <w:pStyle w:val="t-9-8"/>
        <w:numPr>
          <w:ilvl w:val="0"/>
          <w:numId w:val="3"/>
        </w:numPr>
        <w:spacing w:before="240" w:beforeAutospacing="0" w:after="43" w:afterAutospacing="0"/>
        <w:ind w:left="426" w:hanging="426"/>
        <w:jc w:val="both"/>
        <w:rPr>
          <w:color w:val="000000"/>
        </w:rPr>
      </w:pPr>
      <w:r w:rsidRPr="00322DA2">
        <w:rPr>
          <w:color w:val="000000"/>
        </w:rPr>
        <w:t xml:space="preserve">Prijedlog financijskog plana neprofitne organizacije za sljedeću godinu priprema zakonski zastupnik i dostavlja ga najvišem tijelu neprofitne organizacije, odnosno tijelu koje je temeljem statuta neprofitne organizacije ovlašteno za njegovo donošenje. </w:t>
      </w:r>
    </w:p>
    <w:p w:rsidR="00F32011" w:rsidRPr="00322DA2" w:rsidRDefault="00F32011" w:rsidP="009C253D">
      <w:pPr>
        <w:pStyle w:val="t-9-8"/>
        <w:numPr>
          <w:ilvl w:val="0"/>
          <w:numId w:val="3"/>
        </w:numPr>
        <w:spacing w:before="240" w:beforeAutospacing="0" w:after="43" w:afterAutospacing="0"/>
        <w:ind w:left="426" w:hanging="426"/>
        <w:jc w:val="both"/>
        <w:rPr>
          <w:color w:val="000000"/>
        </w:rPr>
      </w:pPr>
      <w:r w:rsidRPr="00322DA2">
        <w:rPr>
          <w:color w:val="000000"/>
        </w:rPr>
        <w:t>Financijski plan za sljedeću godinu donosi najviše tijelo neprofitne organizacije, odnosno tijelo koje je temeljem statuta neprofitne organizacije za to ovlašteno, najkasnije do 31. prosinca tekuće godine.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12. </w:t>
      </w:r>
    </w:p>
    <w:p w:rsidR="00F32011" w:rsidRPr="00322DA2" w:rsidRDefault="00F32011" w:rsidP="009C253D">
      <w:pPr>
        <w:pStyle w:val="t-9-8"/>
        <w:numPr>
          <w:ilvl w:val="0"/>
          <w:numId w:val="4"/>
        </w:numPr>
        <w:spacing w:before="240" w:beforeAutospacing="0" w:after="0" w:afterAutospacing="0"/>
        <w:ind w:left="426" w:hanging="426"/>
        <w:jc w:val="both"/>
        <w:rPr>
          <w:color w:val="000000"/>
        </w:rPr>
      </w:pPr>
      <w:r w:rsidRPr="00322DA2">
        <w:rPr>
          <w:color w:val="000000"/>
        </w:rPr>
        <w:t>Financijski plan neprofitne organizacije sastoji se od:</w:t>
      </w:r>
    </w:p>
    <w:p w:rsidR="00F32011" w:rsidRPr="00322DA2" w:rsidRDefault="00F32011" w:rsidP="005C529D">
      <w:pPr>
        <w:pStyle w:val="t-9-8"/>
        <w:numPr>
          <w:ilvl w:val="0"/>
          <w:numId w:val="6"/>
        </w:numPr>
        <w:spacing w:before="0" w:beforeAutospacing="0" w:after="43" w:afterAutospacing="0"/>
        <w:jc w:val="both"/>
      </w:pPr>
      <w:r w:rsidRPr="00322DA2">
        <w:t>plana prihoda i rashoda,</w:t>
      </w:r>
    </w:p>
    <w:p w:rsidR="00F32011" w:rsidRPr="00322DA2" w:rsidRDefault="00F32011" w:rsidP="005C529D">
      <w:pPr>
        <w:pStyle w:val="t-9-8"/>
        <w:numPr>
          <w:ilvl w:val="0"/>
          <w:numId w:val="6"/>
        </w:numPr>
        <w:spacing w:before="0" w:beforeAutospacing="0" w:after="43" w:afterAutospacing="0"/>
        <w:jc w:val="both"/>
      </w:pPr>
      <w:r w:rsidRPr="00322DA2">
        <w:t>plana zaduživanja i otplata te</w:t>
      </w:r>
    </w:p>
    <w:p w:rsidR="00F32011" w:rsidRPr="00322DA2" w:rsidRDefault="00F32011" w:rsidP="005C529D">
      <w:pPr>
        <w:pStyle w:val="t-9-8"/>
        <w:numPr>
          <w:ilvl w:val="0"/>
          <w:numId w:val="6"/>
        </w:numPr>
        <w:spacing w:before="0" w:beforeAutospacing="0" w:after="43" w:afterAutospacing="0"/>
        <w:jc w:val="both"/>
      </w:pPr>
      <w:r w:rsidRPr="00322DA2">
        <w:t>obrazloženja financijskog plana.</w:t>
      </w:r>
    </w:p>
    <w:p w:rsidR="00F32011" w:rsidRPr="00322DA2" w:rsidRDefault="00F32011" w:rsidP="009C253D">
      <w:pPr>
        <w:pStyle w:val="t-9-8"/>
        <w:numPr>
          <w:ilvl w:val="0"/>
          <w:numId w:val="4"/>
        </w:numPr>
        <w:spacing w:before="240" w:beforeAutospacing="0" w:after="43" w:afterAutospacing="0"/>
        <w:ind w:left="426" w:hanging="426"/>
        <w:jc w:val="both"/>
        <w:rPr>
          <w:color w:val="000000"/>
        </w:rPr>
      </w:pPr>
      <w:r w:rsidRPr="00322DA2">
        <w:rPr>
          <w:color w:val="000000"/>
        </w:rPr>
        <w:t>Uz sastavne dijelove financijskog plana iz stavka 1. ovoga članka, financijski plan može sadržavati i plan novčanih tijekova.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lastRenderedPageBreak/>
        <w:t xml:space="preserve">Članak 13. </w:t>
      </w:r>
    </w:p>
    <w:p w:rsidR="00F32011" w:rsidRPr="00322DA2" w:rsidRDefault="00F32011" w:rsidP="00BA19E0">
      <w:pPr>
        <w:pStyle w:val="t-9-8"/>
        <w:numPr>
          <w:ilvl w:val="0"/>
          <w:numId w:val="19"/>
        </w:numPr>
        <w:spacing w:before="240" w:beforeAutospacing="0" w:after="43" w:afterAutospacing="0"/>
        <w:jc w:val="both"/>
        <w:rPr>
          <w:color w:val="000000"/>
        </w:rPr>
      </w:pPr>
      <w:r w:rsidRPr="00322DA2">
        <w:rPr>
          <w:color w:val="000000"/>
        </w:rPr>
        <w:t xml:space="preserve">Plan prihoda i rashoda priprema se </w:t>
      </w:r>
      <w:r w:rsidR="00504CFC">
        <w:rPr>
          <w:color w:val="000000"/>
        </w:rPr>
        <w:t xml:space="preserve">i donosi </w:t>
      </w:r>
      <w:r w:rsidRPr="00322DA2">
        <w:rPr>
          <w:color w:val="000000"/>
        </w:rPr>
        <w:t xml:space="preserve">najmanje na razini skupine iz Računskog plana za neprofitne organizacije. </w:t>
      </w:r>
    </w:p>
    <w:p w:rsidR="00F32011" w:rsidRPr="00322DA2" w:rsidRDefault="00F32011" w:rsidP="00E14872">
      <w:pPr>
        <w:pStyle w:val="t-9-8"/>
        <w:numPr>
          <w:ilvl w:val="0"/>
          <w:numId w:val="19"/>
        </w:numPr>
        <w:spacing w:before="240" w:beforeAutospacing="0" w:after="43" w:afterAutospacing="0"/>
        <w:jc w:val="both"/>
        <w:rPr>
          <w:color w:val="000000"/>
        </w:rPr>
      </w:pPr>
      <w:r w:rsidRPr="00322DA2">
        <w:rPr>
          <w:color w:val="000000"/>
        </w:rPr>
        <w:t>Prihodi i rashodi u planu prihoda i rashoda planiraju se u skladu s računovodstvenim načelom nastanka događaja.</w:t>
      </w:r>
    </w:p>
    <w:p w:rsidR="00F32011" w:rsidRPr="00322DA2" w:rsidRDefault="00F32011" w:rsidP="00E14872">
      <w:pPr>
        <w:pStyle w:val="t-9-8"/>
        <w:spacing w:before="240" w:beforeAutospacing="0" w:after="43" w:afterAutospacing="0"/>
        <w:jc w:val="both"/>
        <w:rPr>
          <w:color w:val="000000"/>
        </w:rPr>
      </w:pPr>
    </w:p>
    <w:p w:rsidR="00F32011" w:rsidRPr="00322DA2" w:rsidRDefault="00F32011" w:rsidP="00E14872">
      <w:pPr>
        <w:pStyle w:val="t-9-8"/>
        <w:spacing w:before="240" w:beforeAutospacing="0" w:after="43" w:afterAutospacing="0"/>
        <w:jc w:val="both"/>
        <w:rPr>
          <w:color w:val="000000"/>
        </w:rPr>
      </w:pP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14.</w:t>
      </w:r>
    </w:p>
    <w:p w:rsidR="00F32011" w:rsidRPr="00322DA2" w:rsidRDefault="00F32011" w:rsidP="009C253D">
      <w:pPr>
        <w:pStyle w:val="t-9-8"/>
        <w:numPr>
          <w:ilvl w:val="0"/>
          <w:numId w:val="5"/>
        </w:numPr>
        <w:spacing w:before="0" w:beforeAutospacing="0" w:after="43" w:afterAutospacing="0"/>
        <w:ind w:left="426" w:hanging="426"/>
        <w:jc w:val="both"/>
      </w:pPr>
      <w:r w:rsidRPr="00322DA2">
        <w:t>Plan zaduživanja i otplata sadrži visinu planiranih:</w:t>
      </w:r>
    </w:p>
    <w:p w:rsidR="00F32011" w:rsidRPr="00322DA2" w:rsidRDefault="00F32011" w:rsidP="005C529D">
      <w:pPr>
        <w:pStyle w:val="t-9-8"/>
        <w:numPr>
          <w:ilvl w:val="0"/>
          <w:numId w:val="6"/>
        </w:numPr>
        <w:spacing w:before="0" w:beforeAutospacing="0" w:after="43" w:afterAutospacing="0"/>
        <w:jc w:val="both"/>
      </w:pPr>
      <w:r w:rsidRPr="00322DA2">
        <w:t>primitaka od dugoročnog zaduživanja temeljem primljenih kredita i zajmova, primitaka od prodaje vrijednosnih papira, dionica i udjela u glavnici, primitaka od povrata glavnice danih zajmova</w:t>
      </w:r>
    </w:p>
    <w:p w:rsidR="00F32011" w:rsidRPr="00322DA2" w:rsidRDefault="00F32011" w:rsidP="005C529D">
      <w:pPr>
        <w:pStyle w:val="t-9-8"/>
        <w:numPr>
          <w:ilvl w:val="0"/>
          <w:numId w:val="6"/>
        </w:numPr>
        <w:spacing w:before="0" w:beforeAutospacing="0" w:after="43" w:afterAutospacing="0"/>
        <w:jc w:val="both"/>
      </w:pPr>
      <w:r w:rsidRPr="00322DA2">
        <w:t>izdataka od danih dugoročnih zajmova, ulaganja u vrijednosne papire, dionice i udjele u glavnici te otplata glavnice primljenih dugoročnih kredita i zajmova.</w:t>
      </w:r>
    </w:p>
    <w:p w:rsidR="00F32011" w:rsidRPr="00322DA2" w:rsidRDefault="00F32011" w:rsidP="009C253D">
      <w:pPr>
        <w:pStyle w:val="t-9-8"/>
        <w:numPr>
          <w:ilvl w:val="0"/>
          <w:numId w:val="7"/>
        </w:numPr>
        <w:spacing w:before="240" w:beforeAutospacing="0" w:after="43" w:afterAutospacing="0"/>
        <w:ind w:left="426"/>
        <w:jc w:val="both"/>
      </w:pPr>
      <w:r w:rsidRPr="00322DA2">
        <w:t>Plan zaduživanja i otplata mora sadržavati i najviši iznos do kojega se neprofitna organizacija može jednokratno kratkoročno zadužiti, kao i najviši iznos do kojega neprofitna organizacija može jednokratno dati kratkoročne zajmove.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15. </w:t>
      </w:r>
    </w:p>
    <w:p w:rsidR="00F32011" w:rsidRPr="00322DA2" w:rsidRDefault="00F32011" w:rsidP="001134F2">
      <w:pPr>
        <w:pStyle w:val="t-9-8"/>
        <w:spacing w:before="240" w:beforeAutospacing="0" w:after="43" w:afterAutospacing="0"/>
        <w:jc w:val="both"/>
      </w:pPr>
      <w:r w:rsidRPr="00322DA2">
        <w:t xml:space="preserve">Primici i izdaci u planu novčanih tijekova iz članka 12. stavka 2. ovoga </w:t>
      </w:r>
      <w:r>
        <w:t>Pravilnika</w:t>
      </w:r>
      <w:r w:rsidRPr="00322DA2">
        <w:t xml:space="preserve"> </w:t>
      </w:r>
      <w:r w:rsidRPr="00322DA2">
        <w:rPr>
          <w:color w:val="000000"/>
        </w:rPr>
        <w:t xml:space="preserve">planiraju se u skladu s </w:t>
      </w:r>
      <w:r w:rsidRPr="00322DA2">
        <w:t>novčanim računovodstvenim načelom (načelom blagajne), što znači da se primici i izdaci planiraju na temelju planiranog iznosa uplata i predviđenih isplata, uključujući i obračunska plaćanja.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16. </w:t>
      </w:r>
    </w:p>
    <w:p w:rsidR="00F32011" w:rsidRPr="00322DA2" w:rsidRDefault="00F32011" w:rsidP="00BA19E0">
      <w:pPr>
        <w:pStyle w:val="T-98-2"/>
        <w:numPr>
          <w:ilvl w:val="0"/>
          <w:numId w:val="20"/>
        </w:numPr>
        <w:spacing w:before="240"/>
        <w:rPr>
          <w:rFonts w:ascii="Times New Roman" w:hAnsi="Times New Roman"/>
          <w:sz w:val="24"/>
          <w:szCs w:val="24"/>
        </w:rPr>
      </w:pPr>
      <w:r w:rsidRPr="00322DA2">
        <w:rPr>
          <w:rFonts w:ascii="Times New Roman" w:hAnsi="Times New Roman"/>
          <w:sz w:val="24"/>
          <w:szCs w:val="24"/>
        </w:rPr>
        <w:t>U financijskom planu neprofitne organizacije mora biti vidljiv planirani rezultat poslovanja za koji se očekuje da će ga neprofitna organizacija ostvariti na dan 31. prosinca godine koja prethodi godini za koju se donosi financijski plan.</w:t>
      </w:r>
    </w:p>
    <w:p w:rsidR="00F32011" w:rsidRPr="00322DA2" w:rsidRDefault="00F32011" w:rsidP="00BA19E0">
      <w:pPr>
        <w:pStyle w:val="T-98-2"/>
        <w:numPr>
          <w:ilvl w:val="0"/>
          <w:numId w:val="20"/>
        </w:numPr>
        <w:spacing w:before="240"/>
        <w:rPr>
          <w:rFonts w:ascii="Times New Roman" w:hAnsi="Times New Roman"/>
          <w:sz w:val="24"/>
          <w:szCs w:val="24"/>
        </w:rPr>
      </w:pPr>
      <w:r w:rsidRPr="00322DA2">
        <w:rPr>
          <w:rFonts w:ascii="Times New Roman" w:hAnsi="Times New Roman"/>
          <w:sz w:val="24"/>
          <w:szCs w:val="24"/>
        </w:rPr>
        <w:t xml:space="preserve">Rezultat poslovanja iz stavka 1. ovoga članka sastoji se od prenesenog manjka, odnosno viška iz prethodnih godina i očekivanog manjka, odnosno viška za godinu koja prethodi godini za </w:t>
      </w:r>
      <w:r>
        <w:rPr>
          <w:rFonts w:ascii="Times New Roman" w:hAnsi="Times New Roman"/>
          <w:sz w:val="24"/>
          <w:szCs w:val="24"/>
        </w:rPr>
        <w:t>koju se donosi financijski plan.</w:t>
      </w:r>
    </w:p>
    <w:p w:rsidR="00F32011" w:rsidRPr="00322DA2" w:rsidRDefault="00F32011" w:rsidP="00BA19E0">
      <w:pPr>
        <w:pStyle w:val="T-98-2"/>
        <w:numPr>
          <w:ilvl w:val="0"/>
          <w:numId w:val="20"/>
        </w:numPr>
        <w:spacing w:before="240"/>
        <w:rPr>
          <w:rFonts w:ascii="Times New Roman" w:hAnsi="Times New Roman"/>
          <w:sz w:val="24"/>
          <w:szCs w:val="24"/>
        </w:rPr>
      </w:pPr>
      <w:r w:rsidRPr="00322DA2">
        <w:rPr>
          <w:rFonts w:ascii="Times New Roman" w:hAnsi="Times New Roman"/>
          <w:sz w:val="24"/>
          <w:szCs w:val="24"/>
        </w:rPr>
        <w:t>Preneseni manjkovi, odnosno viškovi iz prethodnih godina ne moraju biti nužno pokriveni, odnosno iskorišteni (utrošeni) u godini za koju se sastavlja financijski plan.</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17. </w:t>
      </w:r>
    </w:p>
    <w:p w:rsidR="00F32011" w:rsidRPr="00322DA2" w:rsidRDefault="00F32011" w:rsidP="009C253D">
      <w:pPr>
        <w:pStyle w:val="T-98-2"/>
        <w:numPr>
          <w:ilvl w:val="0"/>
          <w:numId w:val="8"/>
        </w:numPr>
        <w:tabs>
          <w:tab w:val="clear" w:pos="2153"/>
        </w:tabs>
        <w:spacing w:before="240" w:after="0"/>
        <w:ind w:left="426"/>
        <w:rPr>
          <w:rFonts w:ascii="Times New Roman" w:hAnsi="Times New Roman"/>
          <w:sz w:val="24"/>
          <w:szCs w:val="24"/>
        </w:rPr>
      </w:pPr>
      <w:r w:rsidRPr="00322DA2">
        <w:rPr>
          <w:rFonts w:ascii="Times New Roman" w:hAnsi="Times New Roman"/>
          <w:sz w:val="24"/>
          <w:szCs w:val="24"/>
        </w:rPr>
        <w:t>Obrazloženje financijskog plana sastoji se od:</w:t>
      </w:r>
    </w:p>
    <w:p w:rsidR="00F32011" w:rsidRPr="00322DA2" w:rsidRDefault="00F32011" w:rsidP="005C529D">
      <w:pPr>
        <w:pStyle w:val="t-9-8"/>
        <w:numPr>
          <w:ilvl w:val="0"/>
          <w:numId w:val="6"/>
        </w:numPr>
        <w:spacing w:before="0" w:beforeAutospacing="0" w:after="43" w:afterAutospacing="0"/>
        <w:jc w:val="both"/>
      </w:pPr>
      <w:r w:rsidRPr="00322DA2">
        <w:t>obrazloženja skupina prihoda i rashoda te</w:t>
      </w:r>
    </w:p>
    <w:p w:rsidR="00F32011" w:rsidRPr="00322DA2" w:rsidRDefault="00F32011" w:rsidP="005C529D">
      <w:pPr>
        <w:pStyle w:val="t-9-8"/>
        <w:numPr>
          <w:ilvl w:val="0"/>
          <w:numId w:val="6"/>
        </w:numPr>
        <w:spacing w:before="0" w:beforeAutospacing="0" w:after="43" w:afterAutospacing="0"/>
        <w:jc w:val="both"/>
      </w:pPr>
      <w:r w:rsidRPr="00322DA2">
        <w:t>obrazloženja programa, aktivnosti i projekata koji se planiraju provoditi u godini za koju se donosi financijski plan.</w:t>
      </w:r>
    </w:p>
    <w:p w:rsidR="00F32011" w:rsidRPr="00322DA2" w:rsidRDefault="00F32011" w:rsidP="009C253D">
      <w:pPr>
        <w:pStyle w:val="T-98-2"/>
        <w:numPr>
          <w:ilvl w:val="0"/>
          <w:numId w:val="8"/>
        </w:numPr>
        <w:tabs>
          <w:tab w:val="clear" w:pos="2153"/>
        </w:tabs>
        <w:spacing w:before="240"/>
        <w:ind w:left="426" w:hanging="426"/>
        <w:rPr>
          <w:rFonts w:ascii="Times New Roman" w:hAnsi="Times New Roman"/>
          <w:sz w:val="24"/>
          <w:szCs w:val="24"/>
        </w:rPr>
      </w:pPr>
      <w:r w:rsidRPr="00322DA2">
        <w:rPr>
          <w:rFonts w:ascii="Times New Roman" w:hAnsi="Times New Roman"/>
          <w:sz w:val="24"/>
          <w:szCs w:val="24"/>
        </w:rPr>
        <w:lastRenderedPageBreak/>
        <w:t>Obrazloženje skupina prihoda i rashoda mora sadržavati parametre koji su se koristili kod izračuna potrebnih sredstava za svaku od skupina prihoda i rashoda.</w:t>
      </w:r>
    </w:p>
    <w:p w:rsidR="00F32011" w:rsidRPr="00322DA2" w:rsidRDefault="00F32011" w:rsidP="009C253D">
      <w:pPr>
        <w:pStyle w:val="T-98-2"/>
        <w:numPr>
          <w:ilvl w:val="0"/>
          <w:numId w:val="8"/>
        </w:numPr>
        <w:tabs>
          <w:tab w:val="clear" w:pos="2153"/>
        </w:tabs>
        <w:spacing w:before="240"/>
        <w:ind w:left="426" w:hanging="426"/>
        <w:rPr>
          <w:rFonts w:ascii="Times New Roman" w:hAnsi="Times New Roman"/>
          <w:sz w:val="24"/>
          <w:szCs w:val="24"/>
        </w:rPr>
      </w:pPr>
      <w:r w:rsidRPr="00322DA2">
        <w:rPr>
          <w:rFonts w:ascii="Times New Roman" w:hAnsi="Times New Roman"/>
          <w:sz w:val="24"/>
          <w:szCs w:val="24"/>
        </w:rPr>
        <w:t>Obrazloženje programa, aktivnosti i projekata mora sadržavati poveznicu sa programom rada i potrebnim sredstvima za njihovu provedbu.</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18.</w:t>
      </w:r>
    </w:p>
    <w:p w:rsidR="00F32011" w:rsidRDefault="00817B84" w:rsidP="009023C2">
      <w:pPr>
        <w:pStyle w:val="T-98-2"/>
        <w:numPr>
          <w:ilvl w:val="0"/>
          <w:numId w:val="24"/>
        </w:numPr>
        <w:tabs>
          <w:tab w:val="clear" w:pos="2153"/>
        </w:tabs>
        <w:spacing w:before="240"/>
        <w:ind w:left="540" w:hanging="540"/>
        <w:rPr>
          <w:rFonts w:ascii="Times New Roman" w:hAnsi="Times New Roman"/>
          <w:sz w:val="24"/>
          <w:szCs w:val="24"/>
        </w:rPr>
      </w:pPr>
      <w:r w:rsidRPr="009023C2">
        <w:rPr>
          <w:rFonts w:ascii="Times New Roman" w:hAnsi="Times New Roman"/>
          <w:sz w:val="24"/>
          <w:szCs w:val="24"/>
        </w:rPr>
        <w:t>Preraspodjel</w:t>
      </w:r>
      <w:r>
        <w:rPr>
          <w:rFonts w:ascii="Times New Roman" w:hAnsi="Times New Roman"/>
          <w:sz w:val="24"/>
          <w:szCs w:val="24"/>
        </w:rPr>
        <w:t>om</w:t>
      </w:r>
      <w:r w:rsidRPr="009023C2">
        <w:rPr>
          <w:rFonts w:ascii="Times New Roman" w:hAnsi="Times New Roman"/>
          <w:sz w:val="24"/>
          <w:szCs w:val="24"/>
        </w:rPr>
        <w:t xml:space="preserve"> </w:t>
      </w:r>
      <w:r w:rsidR="00F32011" w:rsidRPr="009023C2">
        <w:rPr>
          <w:rFonts w:ascii="Times New Roman" w:hAnsi="Times New Roman"/>
          <w:sz w:val="24"/>
          <w:szCs w:val="24"/>
        </w:rPr>
        <w:t xml:space="preserve">sredstava na stavkama financijskog plana </w:t>
      </w:r>
      <w:r w:rsidR="001D6100">
        <w:rPr>
          <w:rFonts w:ascii="Times New Roman" w:hAnsi="Times New Roman"/>
          <w:sz w:val="24"/>
          <w:szCs w:val="24"/>
        </w:rPr>
        <w:t xml:space="preserve">mijenjaju se </w:t>
      </w:r>
      <w:r>
        <w:rPr>
          <w:rFonts w:ascii="Times New Roman" w:hAnsi="Times New Roman"/>
          <w:sz w:val="24"/>
          <w:szCs w:val="24"/>
        </w:rPr>
        <w:t>iznosi na stavkama rashoda usvojenog financijskog plana</w:t>
      </w:r>
      <w:r w:rsidR="00504CFC">
        <w:rPr>
          <w:rFonts w:ascii="Times New Roman" w:hAnsi="Times New Roman"/>
          <w:sz w:val="24"/>
          <w:szCs w:val="24"/>
        </w:rPr>
        <w:t>,</w:t>
      </w:r>
      <w:r>
        <w:rPr>
          <w:rFonts w:ascii="Times New Roman" w:hAnsi="Times New Roman"/>
          <w:sz w:val="24"/>
          <w:szCs w:val="24"/>
        </w:rPr>
        <w:t xml:space="preserve"> na način da se određene stavke rashoda smanjuju, a druge povećavaju u istom iznosu.</w:t>
      </w:r>
    </w:p>
    <w:p w:rsidR="00E51039" w:rsidRDefault="00C32175" w:rsidP="009023C2">
      <w:pPr>
        <w:pStyle w:val="T-98-2"/>
        <w:numPr>
          <w:ilvl w:val="0"/>
          <w:numId w:val="24"/>
        </w:numPr>
        <w:tabs>
          <w:tab w:val="clear" w:pos="2153"/>
        </w:tabs>
        <w:spacing w:before="240"/>
        <w:ind w:left="540" w:hanging="540"/>
        <w:rPr>
          <w:rFonts w:ascii="Times New Roman" w:hAnsi="Times New Roman"/>
          <w:sz w:val="24"/>
          <w:szCs w:val="24"/>
        </w:rPr>
      </w:pPr>
      <w:r>
        <w:rPr>
          <w:rFonts w:ascii="Times New Roman" w:hAnsi="Times New Roman"/>
          <w:sz w:val="24"/>
          <w:szCs w:val="24"/>
        </w:rPr>
        <w:t>Preraspodjela</w:t>
      </w:r>
      <w:r w:rsidR="00F32011">
        <w:rPr>
          <w:rFonts w:ascii="Times New Roman" w:hAnsi="Times New Roman"/>
          <w:sz w:val="24"/>
          <w:szCs w:val="24"/>
        </w:rPr>
        <w:t xml:space="preserve"> </w:t>
      </w:r>
      <w:r>
        <w:rPr>
          <w:rFonts w:ascii="Times New Roman" w:hAnsi="Times New Roman"/>
          <w:sz w:val="24"/>
          <w:szCs w:val="24"/>
        </w:rPr>
        <w:t>sa stavke rashoda financijskog plana koja se smanjuje može se izvršiti do postotka kojeg odredi najviše tijelo neprofitne organizacije, odnosno tijelo koje je temeljem statuta neprofitne organizacije ovlašteno za donošenje financijskog plana.</w:t>
      </w:r>
    </w:p>
    <w:p w:rsidR="00F32011" w:rsidRDefault="00F32011" w:rsidP="009023C2">
      <w:pPr>
        <w:pStyle w:val="T-98-2"/>
        <w:numPr>
          <w:ilvl w:val="0"/>
          <w:numId w:val="24"/>
        </w:numPr>
        <w:tabs>
          <w:tab w:val="clear" w:pos="2153"/>
        </w:tabs>
        <w:spacing w:before="240"/>
        <w:ind w:left="540" w:hanging="540"/>
        <w:rPr>
          <w:rFonts w:ascii="Times New Roman" w:hAnsi="Times New Roman"/>
          <w:sz w:val="24"/>
          <w:szCs w:val="24"/>
        </w:rPr>
      </w:pPr>
      <w:r>
        <w:rPr>
          <w:rFonts w:ascii="Times New Roman" w:hAnsi="Times New Roman"/>
          <w:sz w:val="24"/>
          <w:szCs w:val="24"/>
        </w:rPr>
        <w:t xml:space="preserve"> </w:t>
      </w:r>
      <w:r w:rsidR="00E51039" w:rsidRPr="009023C2">
        <w:rPr>
          <w:rFonts w:ascii="Times New Roman" w:hAnsi="Times New Roman"/>
          <w:sz w:val="24"/>
          <w:szCs w:val="24"/>
        </w:rPr>
        <w:t xml:space="preserve">Preraspodjelu </w:t>
      </w:r>
      <w:r w:rsidR="00C32175">
        <w:rPr>
          <w:rFonts w:ascii="Times New Roman" w:hAnsi="Times New Roman"/>
          <w:sz w:val="24"/>
          <w:szCs w:val="24"/>
        </w:rPr>
        <w:t>u skladu s odredbama</w:t>
      </w:r>
      <w:r w:rsidR="00E51039" w:rsidRPr="009023C2">
        <w:rPr>
          <w:rFonts w:ascii="Times New Roman" w:hAnsi="Times New Roman"/>
          <w:sz w:val="24"/>
          <w:szCs w:val="24"/>
        </w:rPr>
        <w:t xml:space="preserve"> ovoga članka izvršava zakonski zastupnik</w:t>
      </w:r>
      <w:r w:rsidR="00E51039">
        <w:rPr>
          <w:rFonts w:ascii="Times New Roman" w:hAnsi="Times New Roman"/>
          <w:sz w:val="24"/>
          <w:szCs w:val="24"/>
        </w:rPr>
        <w:t>.</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19.</w:t>
      </w:r>
    </w:p>
    <w:p w:rsidR="00F32011" w:rsidRPr="00322DA2" w:rsidRDefault="00F32011" w:rsidP="009C253D">
      <w:pPr>
        <w:pStyle w:val="t-9-8"/>
        <w:numPr>
          <w:ilvl w:val="0"/>
          <w:numId w:val="9"/>
        </w:numPr>
        <w:spacing w:before="240" w:beforeAutospacing="0" w:after="43" w:afterAutospacing="0"/>
        <w:ind w:left="426" w:hanging="426"/>
        <w:jc w:val="both"/>
        <w:rPr>
          <w:color w:val="000000"/>
        </w:rPr>
      </w:pPr>
      <w:r w:rsidRPr="00322DA2">
        <w:rPr>
          <w:color w:val="000000"/>
        </w:rPr>
        <w:t>Izmjene i dopune financijskog plana provode se tijekom godine po postupku za donošenje financijskog plana.</w:t>
      </w:r>
    </w:p>
    <w:p w:rsidR="00F32011" w:rsidRPr="00322DA2" w:rsidRDefault="00F32011" w:rsidP="009C253D">
      <w:pPr>
        <w:pStyle w:val="t-9-8"/>
        <w:numPr>
          <w:ilvl w:val="0"/>
          <w:numId w:val="9"/>
        </w:numPr>
        <w:spacing w:before="240" w:beforeAutospacing="0" w:after="43" w:afterAutospacing="0"/>
        <w:ind w:left="426" w:hanging="426"/>
        <w:jc w:val="both"/>
        <w:rPr>
          <w:color w:val="000000"/>
        </w:rPr>
      </w:pPr>
      <w:r w:rsidRPr="00322DA2">
        <w:t xml:space="preserve">Izmjene i dopune financijskog plana obvezno se provode u slučaju značajnih odstupanja nastalih prihoda i rashoda u odnosu na planirane, a posebice u slučaju </w:t>
      </w:r>
      <w:r w:rsidRPr="00322DA2">
        <w:rPr>
          <w:color w:val="000000"/>
        </w:rPr>
        <w:t xml:space="preserve">nastanka novih obveza za čije podmirenje sredstva nisu osigurana, odnosno smanjenja prihoda uz čije je </w:t>
      </w:r>
      <w:r w:rsidR="00AE4F98" w:rsidRPr="00322DA2">
        <w:rPr>
          <w:color w:val="000000"/>
        </w:rPr>
        <w:t>ostvarenj</w:t>
      </w:r>
      <w:r w:rsidR="00AE4F98">
        <w:rPr>
          <w:color w:val="000000"/>
        </w:rPr>
        <w:t>e</w:t>
      </w:r>
      <w:r w:rsidR="00AE4F98" w:rsidRPr="00322DA2">
        <w:rPr>
          <w:color w:val="000000"/>
        </w:rPr>
        <w:t xml:space="preserve"> </w:t>
      </w:r>
      <w:r w:rsidRPr="00322DA2">
        <w:rPr>
          <w:color w:val="000000"/>
        </w:rPr>
        <w:t>vezano podmirenje već nastalih obveza.</w:t>
      </w:r>
    </w:p>
    <w:p w:rsidR="00F32011" w:rsidRPr="00322DA2" w:rsidRDefault="00F32011" w:rsidP="009C253D">
      <w:pPr>
        <w:pStyle w:val="t-9-8"/>
        <w:numPr>
          <w:ilvl w:val="0"/>
          <w:numId w:val="9"/>
        </w:numPr>
        <w:spacing w:before="240" w:beforeAutospacing="0" w:after="43" w:afterAutospacing="0"/>
        <w:ind w:left="426" w:hanging="426"/>
        <w:jc w:val="both"/>
        <w:rPr>
          <w:color w:val="000000"/>
        </w:rPr>
      </w:pPr>
      <w:r w:rsidRPr="00322DA2">
        <w:t>Izmjene i dopune financijskog plana nije potrebno provoditi za manje planirane ili neplanirane obveze za rashode koji se financiraju iz osiguranih sredstava.</w:t>
      </w:r>
    </w:p>
    <w:p w:rsidR="00F32011" w:rsidRPr="00322DA2" w:rsidRDefault="00F32011" w:rsidP="009C253D">
      <w:pPr>
        <w:pStyle w:val="t-9-8"/>
        <w:numPr>
          <w:ilvl w:val="0"/>
          <w:numId w:val="9"/>
        </w:numPr>
        <w:spacing w:before="240" w:beforeAutospacing="0" w:after="43" w:afterAutospacing="0"/>
        <w:ind w:left="426" w:hanging="426"/>
        <w:jc w:val="both"/>
        <w:rPr>
          <w:color w:val="000000"/>
        </w:rPr>
      </w:pPr>
      <w:r w:rsidRPr="00322DA2">
        <w:rPr>
          <w:color w:val="000000"/>
        </w:rPr>
        <w:t>Neprofitna organizacija u svom statutu ili drugim općim aktima utvrđuje što se smatra značajnim odstupanjem u smislu odredaba ovoga članka.</w:t>
      </w:r>
    </w:p>
    <w:p w:rsidR="00F32011" w:rsidRPr="00322DA2" w:rsidRDefault="00F32011" w:rsidP="001134F2">
      <w:pPr>
        <w:pStyle w:val="t-9-8"/>
        <w:spacing w:before="240" w:beforeAutospacing="0" w:after="43" w:afterAutospacing="0"/>
        <w:jc w:val="both"/>
        <w:rPr>
          <w:color w:val="000000"/>
        </w:rPr>
      </w:pPr>
    </w:p>
    <w:p w:rsidR="00F32011" w:rsidRPr="00322DA2" w:rsidRDefault="00F32011" w:rsidP="00B76764">
      <w:pPr>
        <w:pStyle w:val="Naslov1"/>
        <w:rPr>
          <w:rFonts w:ascii="Times New Roman" w:hAnsi="Times New Roman"/>
          <w:sz w:val="24"/>
          <w:szCs w:val="24"/>
          <w:lang w:val="hr-HR"/>
        </w:rPr>
      </w:pPr>
      <w:r w:rsidRPr="00322DA2">
        <w:rPr>
          <w:rFonts w:ascii="Times New Roman" w:hAnsi="Times New Roman"/>
          <w:sz w:val="24"/>
          <w:szCs w:val="24"/>
          <w:lang w:val="hr-HR"/>
        </w:rPr>
        <w:t>IV. NAČIN I UVJETI IZVRŠAVANJA FINANCIJSKOG PLANA</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20. </w:t>
      </w:r>
    </w:p>
    <w:p w:rsidR="00F32011" w:rsidRPr="00322DA2" w:rsidRDefault="00F32011" w:rsidP="001134F2">
      <w:pPr>
        <w:pStyle w:val="T-98-2"/>
        <w:spacing w:before="240"/>
        <w:ind w:firstLine="0"/>
        <w:rPr>
          <w:rFonts w:ascii="Times New Roman" w:hAnsi="Times New Roman"/>
          <w:sz w:val="24"/>
          <w:szCs w:val="24"/>
        </w:rPr>
      </w:pPr>
      <w:r w:rsidRPr="00322DA2">
        <w:rPr>
          <w:rFonts w:ascii="Times New Roman" w:hAnsi="Times New Roman"/>
          <w:sz w:val="24"/>
          <w:szCs w:val="24"/>
        </w:rPr>
        <w:t>Zakonski zastupnik odgovoran je za zakonito i pravilno izvršavanje financijskog plana neprofitne organizacije.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21. </w:t>
      </w:r>
    </w:p>
    <w:p w:rsidR="00F32011" w:rsidRPr="00322DA2" w:rsidRDefault="00F32011" w:rsidP="009C253D">
      <w:pPr>
        <w:pStyle w:val="t-9-8"/>
        <w:numPr>
          <w:ilvl w:val="0"/>
          <w:numId w:val="10"/>
        </w:numPr>
        <w:spacing w:before="240" w:beforeAutospacing="0" w:after="43" w:afterAutospacing="0"/>
        <w:ind w:left="426" w:hanging="426"/>
        <w:jc w:val="both"/>
      </w:pPr>
      <w:r w:rsidRPr="00322DA2">
        <w:t>Financijski plan neprofitne organizacije izvršava se u skladu s raspoloživim financijskim sredstvima i dospjelim obvezama.</w:t>
      </w:r>
    </w:p>
    <w:p w:rsidR="00F32011" w:rsidRPr="00322DA2" w:rsidRDefault="00F32011" w:rsidP="009C253D">
      <w:pPr>
        <w:pStyle w:val="t-9-8"/>
        <w:numPr>
          <w:ilvl w:val="0"/>
          <w:numId w:val="10"/>
        </w:numPr>
        <w:spacing w:before="240" w:beforeAutospacing="0" w:after="43" w:afterAutospacing="0"/>
        <w:ind w:left="426" w:hanging="426"/>
        <w:jc w:val="both"/>
      </w:pPr>
      <w:r w:rsidRPr="00322DA2">
        <w:t>Financijska sredstva koriste se prema namjenama i u visini utvrđenoj financijskim planom neprofitne organizacije.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lastRenderedPageBreak/>
        <w:t xml:space="preserve">Članak 22. </w:t>
      </w:r>
    </w:p>
    <w:p w:rsidR="00F32011" w:rsidRPr="00322DA2" w:rsidRDefault="00F32011" w:rsidP="003269F4">
      <w:pPr>
        <w:pStyle w:val="T-98-2"/>
        <w:numPr>
          <w:ilvl w:val="0"/>
          <w:numId w:val="21"/>
        </w:numPr>
        <w:spacing w:before="240"/>
        <w:rPr>
          <w:rFonts w:ascii="Times New Roman" w:hAnsi="Times New Roman"/>
          <w:sz w:val="24"/>
          <w:szCs w:val="24"/>
        </w:rPr>
      </w:pPr>
      <w:r w:rsidRPr="00322DA2">
        <w:rPr>
          <w:rFonts w:ascii="Times New Roman" w:hAnsi="Times New Roman"/>
          <w:sz w:val="24"/>
          <w:szCs w:val="24"/>
        </w:rPr>
        <w:t>Svaki rashod i izdatak iz financijskog plana mora se temeljiti na vjerodostojnoj knjigovodstvenoj ispravi kojom se dokazuje obveza plaćanja.</w:t>
      </w:r>
    </w:p>
    <w:p w:rsidR="00F32011" w:rsidRPr="00322DA2" w:rsidRDefault="00F32011" w:rsidP="003269F4">
      <w:pPr>
        <w:pStyle w:val="T-98-2"/>
        <w:numPr>
          <w:ilvl w:val="0"/>
          <w:numId w:val="21"/>
        </w:numPr>
        <w:spacing w:before="240"/>
        <w:rPr>
          <w:rFonts w:ascii="Times New Roman" w:hAnsi="Times New Roman"/>
          <w:sz w:val="24"/>
          <w:szCs w:val="24"/>
        </w:rPr>
      </w:pPr>
      <w:r w:rsidRPr="00322DA2">
        <w:rPr>
          <w:rFonts w:ascii="Times New Roman" w:hAnsi="Times New Roman"/>
          <w:sz w:val="24"/>
          <w:szCs w:val="24"/>
        </w:rPr>
        <w:t>Zakonski zastupnik, odnosno osoba koju on ovlasti odobrava plaćanje potpisom ili drugom oznakom na vjerodostojnoj knjigovodstvenoj ispravi.</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23.</w:t>
      </w:r>
    </w:p>
    <w:p w:rsidR="00F32011" w:rsidRPr="00322DA2" w:rsidRDefault="00F32011" w:rsidP="009C253D">
      <w:pPr>
        <w:pStyle w:val="t-9-8"/>
        <w:numPr>
          <w:ilvl w:val="0"/>
          <w:numId w:val="11"/>
        </w:numPr>
        <w:spacing w:before="240" w:beforeAutospacing="0" w:after="43" w:afterAutospacing="0"/>
        <w:ind w:left="426" w:hanging="426"/>
        <w:jc w:val="both"/>
      </w:pPr>
      <w:r w:rsidRPr="00322DA2">
        <w:t xml:space="preserve">Neprofitna organizacija može preuzimati nove obveze koje imaju financijski učinak isključivo ako su predviđene financijskim planom, odnosno ako su sredstva za njihovo podmirenje osigurana. </w:t>
      </w:r>
    </w:p>
    <w:p w:rsidR="00F32011" w:rsidRPr="00322DA2" w:rsidRDefault="00F32011" w:rsidP="00E14872">
      <w:pPr>
        <w:pStyle w:val="t-9-8"/>
        <w:numPr>
          <w:ilvl w:val="0"/>
          <w:numId w:val="11"/>
        </w:numPr>
        <w:spacing w:before="240" w:beforeAutospacing="0" w:after="43" w:afterAutospacing="0"/>
        <w:ind w:left="426" w:hanging="426"/>
        <w:jc w:val="both"/>
      </w:pPr>
      <w:r w:rsidRPr="00322DA2">
        <w:t>Zakonski zastupnik neprofitne organizacije može preuzeti višegodišnje ugovorne obveze koje imaju financijski učinak do visine utvrđene statutom ili drugim općim aktom.</w:t>
      </w:r>
    </w:p>
    <w:p w:rsidR="00F32011" w:rsidRPr="00322DA2" w:rsidRDefault="00F32011" w:rsidP="001134F2">
      <w:pPr>
        <w:pStyle w:val="T-98-2"/>
        <w:spacing w:before="240"/>
        <w:ind w:firstLine="0"/>
        <w:jc w:val="center"/>
        <w:rPr>
          <w:rFonts w:ascii="Times New Roman" w:hAnsi="Times New Roman"/>
          <w:sz w:val="24"/>
          <w:szCs w:val="24"/>
        </w:rPr>
      </w:pP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24.</w:t>
      </w:r>
    </w:p>
    <w:p w:rsidR="00F32011" w:rsidRPr="00322DA2" w:rsidRDefault="00F32011" w:rsidP="009C253D">
      <w:pPr>
        <w:pStyle w:val="Odlomakpopisa"/>
        <w:numPr>
          <w:ilvl w:val="0"/>
          <w:numId w:val="12"/>
        </w:numPr>
        <w:spacing w:before="240" w:after="43" w:line="288" w:lineRule="atLeast"/>
        <w:ind w:left="426" w:hanging="426"/>
        <w:jc w:val="both"/>
      </w:pPr>
      <w:r w:rsidRPr="00322DA2">
        <w:t>Neprofitna organizacija može se dugoročno i kratkoročno zaduživati, izuzev ako statutom ili drugim općim aktom nije utvrđeno drugačije.</w:t>
      </w:r>
    </w:p>
    <w:p w:rsidR="00F32011" w:rsidRPr="00322DA2" w:rsidRDefault="00F32011" w:rsidP="009C253D">
      <w:pPr>
        <w:pStyle w:val="Odlomakpopisa"/>
        <w:numPr>
          <w:ilvl w:val="0"/>
          <w:numId w:val="12"/>
        </w:numPr>
        <w:spacing w:before="240" w:after="43" w:line="288" w:lineRule="atLeast"/>
        <w:ind w:left="426" w:hanging="426"/>
        <w:jc w:val="both"/>
      </w:pPr>
      <w:r w:rsidRPr="00322DA2">
        <w:t>Ugovor o dugoročnom zaduživanju sklapa zakonski zastupnik, odnosno osoba koju on za to ovlasti temeljem posebnog akta, a do visine utvrđene financijskim planom neprofitne organizacije.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 xml:space="preserve">Članak 25. </w:t>
      </w:r>
    </w:p>
    <w:p w:rsidR="00F32011" w:rsidRPr="00322DA2" w:rsidRDefault="00F32011" w:rsidP="003269F4">
      <w:pPr>
        <w:pStyle w:val="T-98-2"/>
        <w:numPr>
          <w:ilvl w:val="0"/>
          <w:numId w:val="22"/>
        </w:numPr>
        <w:spacing w:before="240"/>
        <w:rPr>
          <w:rFonts w:ascii="Times New Roman" w:hAnsi="Times New Roman"/>
          <w:sz w:val="24"/>
          <w:szCs w:val="24"/>
        </w:rPr>
      </w:pPr>
      <w:r w:rsidRPr="00322DA2">
        <w:rPr>
          <w:rFonts w:ascii="Times New Roman" w:hAnsi="Times New Roman"/>
          <w:sz w:val="24"/>
          <w:szCs w:val="24"/>
        </w:rPr>
        <w:t>Neprofitna organizacija može deponirati raspoloživa novčana sredstva, izuzev ako statutom ili drugim općim aktom nije utvrđeno drugačije</w:t>
      </w:r>
      <w:r w:rsidR="00AF4E29">
        <w:rPr>
          <w:rFonts w:ascii="Times New Roman" w:hAnsi="Times New Roman"/>
          <w:sz w:val="24"/>
          <w:szCs w:val="24"/>
        </w:rPr>
        <w:t>.</w:t>
      </w:r>
    </w:p>
    <w:p w:rsidR="00F32011" w:rsidRPr="00322DA2" w:rsidRDefault="00F32011" w:rsidP="003269F4">
      <w:pPr>
        <w:pStyle w:val="T-98-2"/>
        <w:numPr>
          <w:ilvl w:val="0"/>
          <w:numId w:val="22"/>
        </w:numPr>
        <w:spacing w:before="240"/>
        <w:rPr>
          <w:rFonts w:ascii="Times New Roman" w:hAnsi="Times New Roman"/>
          <w:sz w:val="24"/>
          <w:szCs w:val="24"/>
        </w:rPr>
      </w:pPr>
      <w:r w:rsidRPr="00322DA2">
        <w:rPr>
          <w:rFonts w:ascii="Times New Roman" w:hAnsi="Times New Roman"/>
          <w:sz w:val="24"/>
          <w:szCs w:val="24"/>
        </w:rPr>
        <w:t>Upravljanje novčanom imovinom neprofitne organizacije mora biti u skladu s načelom sigurnosti, likvidnosti i isplativosti ulaganja.</w:t>
      </w:r>
    </w:p>
    <w:p w:rsidR="00F32011" w:rsidRPr="00322DA2" w:rsidRDefault="00F32011" w:rsidP="001134F2">
      <w:pPr>
        <w:spacing w:before="240" w:after="43" w:line="288" w:lineRule="atLeast"/>
        <w:jc w:val="both"/>
      </w:pPr>
    </w:p>
    <w:p w:rsidR="00F32011" w:rsidRPr="00322DA2" w:rsidRDefault="00F32011" w:rsidP="00B76764">
      <w:pPr>
        <w:pStyle w:val="Naslov1"/>
        <w:rPr>
          <w:rFonts w:ascii="Times New Roman" w:hAnsi="Times New Roman"/>
          <w:sz w:val="24"/>
          <w:szCs w:val="24"/>
          <w:lang w:val="hr-HR"/>
        </w:rPr>
      </w:pPr>
      <w:r w:rsidRPr="00322DA2">
        <w:rPr>
          <w:rFonts w:ascii="Times New Roman" w:hAnsi="Times New Roman"/>
          <w:sz w:val="24"/>
          <w:szCs w:val="24"/>
          <w:lang w:val="hr-HR"/>
        </w:rPr>
        <w:t>V. PRIJELAZNE I ZAVRŠNE ODREDBE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26.</w:t>
      </w:r>
    </w:p>
    <w:p w:rsidR="00F32011" w:rsidRPr="00322DA2" w:rsidRDefault="00AE4F98" w:rsidP="001134F2">
      <w:pPr>
        <w:pStyle w:val="T-98-2"/>
        <w:spacing w:before="240"/>
        <w:ind w:firstLine="0"/>
        <w:rPr>
          <w:rFonts w:ascii="Times New Roman" w:hAnsi="Times New Roman"/>
          <w:sz w:val="24"/>
          <w:szCs w:val="24"/>
        </w:rPr>
      </w:pPr>
      <w:r w:rsidRPr="00322DA2">
        <w:rPr>
          <w:rFonts w:ascii="Times New Roman" w:hAnsi="Times New Roman"/>
          <w:sz w:val="24"/>
          <w:szCs w:val="24"/>
        </w:rPr>
        <w:t>Neprofitn</w:t>
      </w:r>
      <w:r>
        <w:rPr>
          <w:rFonts w:ascii="Times New Roman" w:hAnsi="Times New Roman"/>
          <w:sz w:val="24"/>
          <w:szCs w:val="24"/>
        </w:rPr>
        <w:t>a</w:t>
      </w:r>
      <w:r w:rsidRPr="00322DA2">
        <w:rPr>
          <w:rFonts w:ascii="Times New Roman" w:hAnsi="Times New Roman"/>
          <w:sz w:val="24"/>
          <w:szCs w:val="24"/>
        </w:rPr>
        <w:t xml:space="preserve"> organizacij</w:t>
      </w:r>
      <w:r>
        <w:rPr>
          <w:rFonts w:ascii="Times New Roman" w:hAnsi="Times New Roman"/>
          <w:sz w:val="24"/>
          <w:szCs w:val="24"/>
        </w:rPr>
        <w:t>a</w:t>
      </w:r>
      <w:r w:rsidRPr="00322DA2">
        <w:rPr>
          <w:rFonts w:ascii="Times New Roman" w:hAnsi="Times New Roman"/>
          <w:sz w:val="24"/>
          <w:szCs w:val="24"/>
        </w:rPr>
        <w:t xml:space="preserve"> </w:t>
      </w:r>
      <w:r w:rsidR="00F32011" w:rsidRPr="00322DA2">
        <w:rPr>
          <w:rFonts w:ascii="Times New Roman" w:hAnsi="Times New Roman"/>
          <w:sz w:val="24"/>
          <w:szCs w:val="24"/>
        </w:rPr>
        <w:t xml:space="preserve">ne mora </w:t>
      </w:r>
      <w:r w:rsidRPr="00322DA2">
        <w:rPr>
          <w:rFonts w:ascii="Times New Roman" w:hAnsi="Times New Roman"/>
          <w:sz w:val="24"/>
          <w:szCs w:val="24"/>
        </w:rPr>
        <w:t xml:space="preserve">radi usklađivanja s odredbama ovoga Pravilnika </w:t>
      </w:r>
      <w:r w:rsidR="00F32011" w:rsidRPr="00322DA2">
        <w:rPr>
          <w:rFonts w:ascii="Times New Roman" w:hAnsi="Times New Roman"/>
          <w:sz w:val="24"/>
          <w:szCs w:val="24"/>
        </w:rPr>
        <w:t xml:space="preserve">mijenjati odredbe statuta, već </w:t>
      </w:r>
      <w:r w:rsidRPr="00322DA2">
        <w:rPr>
          <w:rFonts w:ascii="Times New Roman" w:hAnsi="Times New Roman"/>
          <w:sz w:val="24"/>
          <w:szCs w:val="24"/>
        </w:rPr>
        <w:t>mo</w:t>
      </w:r>
      <w:r>
        <w:rPr>
          <w:rFonts w:ascii="Times New Roman" w:hAnsi="Times New Roman"/>
          <w:sz w:val="24"/>
          <w:szCs w:val="24"/>
        </w:rPr>
        <w:t>že</w:t>
      </w:r>
      <w:r w:rsidR="00F32011" w:rsidRPr="00322DA2">
        <w:rPr>
          <w:rFonts w:ascii="Times New Roman" w:hAnsi="Times New Roman"/>
          <w:sz w:val="24"/>
          <w:szCs w:val="24"/>
        </w:rPr>
        <w:t xml:space="preserve"> donositi opće akte.</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27.</w:t>
      </w:r>
    </w:p>
    <w:p w:rsidR="00F32011" w:rsidRPr="00322DA2" w:rsidRDefault="00F32011" w:rsidP="00461042">
      <w:pPr>
        <w:pStyle w:val="T-98-2"/>
        <w:numPr>
          <w:ilvl w:val="0"/>
          <w:numId w:val="23"/>
        </w:numPr>
        <w:spacing w:before="240"/>
        <w:rPr>
          <w:rFonts w:ascii="Times New Roman" w:hAnsi="Times New Roman"/>
          <w:sz w:val="24"/>
          <w:szCs w:val="24"/>
        </w:rPr>
      </w:pPr>
      <w:r w:rsidRPr="00322DA2">
        <w:rPr>
          <w:rFonts w:ascii="Times New Roman" w:hAnsi="Times New Roman"/>
          <w:sz w:val="24"/>
          <w:szCs w:val="24"/>
        </w:rPr>
        <w:t xml:space="preserve">Prvi financijski plan </w:t>
      </w:r>
      <w:r w:rsidR="00AE4F98" w:rsidRPr="00322DA2">
        <w:rPr>
          <w:rFonts w:ascii="Times New Roman" w:hAnsi="Times New Roman"/>
          <w:sz w:val="24"/>
          <w:szCs w:val="24"/>
        </w:rPr>
        <w:t>neprofitn</w:t>
      </w:r>
      <w:r w:rsidR="00AE4F98">
        <w:rPr>
          <w:rFonts w:ascii="Times New Roman" w:hAnsi="Times New Roman"/>
          <w:sz w:val="24"/>
          <w:szCs w:val="24"/>
        </w:rPr>
        <w:t>a</w:t>
      </w:r>
      <w:r w:rsidR="00AE4F98" w:rsidRPr="00322DA2">
        <w:rPr>
          <w:rFonts w:ascii="Times New Roman" w:hAnsi="Times New Roman"/>
          <w:sz w:val="24"/>
          <w:szCs w:val="24"/>
        </w:rPr>
        <w:t xml:space="preserve"> </w:t>
      </w:r>
      <w:r w:rsidRPr="00322DA2">
        <w:rPr>
          <w:rFonts w:ascii="Times New Roman" w:hAnsi="Times New Roman"/>
          <w:sz w:val="24"/>
          <w:szCs w:val="24"/>
        </w:rPr>
        <w:t xml:space="preserve">organizacija </w:t>
      </w:r>
      <w:r w:rsidR="00AE4F98" w:rsidRPr="00322DA2">
        <w:rPr>
          <w:rFonts w:ascii="Times New Roman" w:hAnsi="Times New Roman"/>
          <w:sz w:val="24"/>
          <w:szCs w:val="24"/>
        </w:rPr>
        <w:t>izrađuj</w:t>
      </w:r>
      <w:r w:rsidR="00AE4F98">
        <w:rPr>
          <w:rFonts w:ascii="Times New Roman" w:hAnsi="Times New Roman"/>
          <w:sz w:val="24"/>
          <w:szCs w:val="24"/>
        </w:rPr>
        <w:t>e</w:t>
      </w:r>
      <w:r w:rsidR="00AE4F98" w:rsidRPr="00322DA2">
        <w:rPr>
          <w:rFonts w:ascii="Times New Roman" w:hAnsi="Times New Roman"/>
          <w:sz w:val="24"/>
          <w:szCs w:val="24"/>
        </w:rPr>
        <w:t xml:space="preserve"> </w:t>
      </w:r>
      <w:r w:rsidRPr="00322DA2">
        <w:rPr>
          <w:rFonts w:ascii="Times New Roman" w:hAnsi="Times New Roman"/>
          <w:sz w:val="24"/>
          <w:szCs w:val="24"/>
        </w:rPr>
        <w:t>temeljem članka 5. Zakona o financijskom poslovanju i računovodstvu neprofitnih organizacija za razdoblje od 1. siječnja do 31. prosinca 2016.</w:t>
      </w:r>
    </w:p>
    <w:p w:rsidR="00F32011" w:rsidRPr="00322DA2" w:rsidRDefault="00F32011" w:rsidP="00071670">
      <w:pPr>
        <w:pStyle w:val="T-98-2"/>
        <w:numPr>
          <w:ilvl w:val="0"/>
          <w:numId w:val="23"/>
        </w:numPr>
        <w:spacing w:before="240"/>
        <w:rPr>
          <w:rFonts w:ascii="Times New Roman" w:hAnsi="Times New Roman"/>
          <w:sz w:val="24"/>
          <w:szCs w:val="24"/>
        </w:rPr>
      </w:pPr>
      <w:r w:rsidRPr="00322DA2">
        <w:rPr>
          <w:rFonts w:ascii="Times New Roman" w:hAnsi="Times New Roman"/>
          <w:sz w:val="24"/>
          <w:szCs w:val="24"/>
        </w:rPr>
        <w:t xml:space="preserve">Financijski plan </w:t>
      </w:r>
      <w:r w:rsidR="00AE4F98" w:rsidRPr="00322DA2">
        <w:rPr>
          <w:rFonts w:ascii="Times New Roman" w:hAnsi="Times New Roman"/>
          <w:sz w:val="24"/>
          <w:szCs w:val="24"/>
        </w:rPr>
        <w:t>neprofitn</w:t>
      </w:r>
      <w:r w:rsidR="00AE4F98">
        <w:rPr>
          <w:rFonts w:ascii="Times New Roman" w:hAnsi="Times New Roman"/>
          <w:sz w:val="24"/>
          <w:szCs w:val="24"/>
        </w:rPr>
        <w:t>e</w:t>
      </w:r>
      <w:r w:rsidR="00AE4F98" w:rsidRPr="00322DA2">
        <w:rPr>
          <w:rFonts w:ascii="Times New Roman" w:hAnsi="Times New Roman"/>
          <w:sz w:val="24"/>
          <w:szCs w:val="24"/>
        </w:rPr>
        <w:t xml:space="preserve"> organizacij</w:t>
      </w:r>
      <w:r w:rsidR="00AE4F98">
        <w:rPr>
          <w:rFonts w:ascii="Times New Roman" w:hAnsi="Times New Roman"/>
          <w:sz w:val="24"/>
          <w:szCs w:val="24"/>
        </w:rPr>
        <w:t>e</w:t>
      </w:r>
      <w:r w:rsidR="00AE4F98" w:rsidRPr="00322DA2">
        <w:rPr>
          <w:rFonts w:ascii="Times New Roman" w:hAnsi="Times New Roman"/>
          <w:sz w:val="24"/>
          <w:szCs w:val="24"/>
        </w:rPr>
        <w:t xml:space="preserve"> </w:t>
      </w:r>
      <w:r w:rsidRPr="00322DA2">
        <w:rPr>
          <w:rFonts w:ascii="Times New Roman" w:hAnsi="Times New Roman"/>
          <w:sz w:val="24"/>
          <w:szCs w:val="24"/>
        </w:rPr>
        <w:t xml:space="preserve">iz stavka 1. ovoga članka mora sadržavati plan prihoda i rashoda, plan zaduživanja i otplata te obrazloženje financijskog plana i usvaja se </w:t>
      </w:r>
      <w:r w:rsidRPr="00322DA2">
        <w:rPr>
          <w:rFonts w:ascii="Times New Roman" w:hAnsi="Times New Roman"/>
          <w:sz w:val="24"/>
          <w:szCs w:val="24"/>
        </w:rPr>
        <w:lastRenderedPageBreak/>
        <w:t>do 31. prosinca 2015.</w:t>
      </w:r>
    </w:p>
    <w:p w:rsidR="00F32011" w:rsidRPr="00322DA2" w:rsidRDefault="00AE4F98" w:rsidP="009C253D">
      <w:pPr>
        <w:pStyle w:val="T-98-2"/>
        <w:numPr>
          <w:ilvl w:val="0"/>
          <w:numId w:val="23"/>
        </w:numPr>
        <w:spacing w:before="240"/>
        <w:rPr>
          <w:rFonts w:ascii="Times New Roman" w:hAnsi="Times New Roman"/>
          <w:sz w:val="24"/>
          <w:szCs w:val="24"/>
        </w:rPr>
      </w:pPr>
      <w:r>
        <w:rPr>
          <w:rFonts w:ascii="Times New Roman" w:hAnsi="Times New Roman"/>
          <w:sz w:val="24"/>
          <w:szCs w:val="24"/>
        </w:rPr>
        <w:t>Prvi f</w:t>
      </w:r>
      <w:r w:rsidR="00F32011" w:rsidRPr="00322DA2">
        <w:rPr>
          <w:rFonts w:ascii="Times New Roman" w:hAnsi="Times New Roman"/>
          <w:sz w:val="24"/>
          <w:szCs w:val="24"/>
        </w:rPr>
        <w:t xml:space="preserve">inancijski plan </w:t>
      </w:r>
      <w:r w:rsidRPr="00322DA2">
        <w:rPr>
          <w:rFonts w:ascii="Times New Roman" w:hAnsi="Times New Roman"/>
          <w:sz w:val="24"/>
          <w:szCs w:val="24"/>
        </w:rPr>
        <w:t>neprofitn</w:t>
      </w:r>
      <w:r w:rsidR="00AF4E29">
        <w:rPr>
          <w:rFonts w:ascii="Times New Roman" w:hAnsi="Times New Roman"/>
          <w:sz w:val="24"/>
          <w:szCs w:val="24"/>
        </w:rPr>
        <w:t>a</w:t>
      </w:r>
      <w:r w:rsidRPr="00322DA2">
        <w:rPr>
          <w:rFonts w:ascii="Times New Roman" w:hAnsi="Times New Roman"/>
          <w:sz w:val="24"/>
          <w:szCs w:val="24"/>
        </w:rPr>
        <w:t xml:space="preserve"> organizacij</w:t>
      </w:r>
      <w:r w:rsidR="00AF4E29">
        <w:rPr>
          <w:rFonts w:ascii="Times New Roman" w:hAnsi="Times New Roman"/>
          <w:sz w:val="24"/>
          <w:szCs w:val="24"/>
        </w:rPr>
        <w:t>a</w:t>
      </w:r>
      <w:r w:rsidRPr="00322DA2">
        <w:rPr>
          <w:rFonts w:ascii="Times New Roman" w:hAnsi="Times New Roman"/>
          <w:sz w:val="24"/>
          <w:szCs w:val="24"/>
        </w:rPr>
        <w:t xml:space="preserve"> </w:t>
      </w:r>
      <w:r w:rsidR="00AF4E29" w:rsidRPr="00322DA2">
        <w:rPr>
          <w:rFonts w:ascii="Times New Roman" w:hAnsi="Times New Roman"/>
          <w:sz w:val="24"/>
          <w:szCs w:val="24"/>
        </w:rPr>
        <w:t>izrađuj</w:t>
      </w:r>
      <w:r w:rsidR="00AF4E29">
        <w:rPr>
          <w:rFonts w:ascii="Times New Roman" w:hAnsi="Times New Roman"/>
          <w:sz w:val="24"/>
          <w:szCs w:val="24"/>
        </w:rPr>
        <w:t>e</w:t>
      </w:r>
      <w:r w:rsidR="00AF4E29" w:rsidRPr="00322DA2">
        <w:rPr>
          <w:rFonts w:ascii="Times New Roman" w:hAnsi="Times New Roman"/>
          <w:sz w:val="24"/>
          <w:szCs w:val="24"/>
        </w:rPr>
        <w:t xml:space="preserve"> </w:t>
      </w:r>
      <w:r w:rsidR="00F32011" w:rsidRPr="00322DA2">
        <w:rPr>
          <w:rFonts w:ascii="Times New Roman" w:hAnsi="Times New Roman"/>
          <w:sz w:val="24"/>
          <w:szCs w:val="24"/>
        </w:rPr>
        <w:t xml:space="preserve">u skladu sa odredbama ovoga Pravilnika za razdoblje od 1. siječnja do 31. prosinca 2017. </w:t>
      </w:r>
    </w:p>
    <w:p w:rsidR="00F32011" w:rsidRPr="00276B81" w:rsidRDefault="00F32011" w:rsidP="00B76764">
      <w:pPr>
        <w:pStyle w:val="Naslov2"/>
        <w:rPr>
          <w:rFonts w:ascii="Times New Roman" w:hAnsi="Times New Roman"/>
          <w:i w:val="0"/>
          <w:sz w:val="24"/>
          <w:szCs w:val="24"/>
          <w:lang w:val="hr-HR"/>
        </w:rPr>
      </w:pPr>
      <w:r w:rsidRPr="00276B81">
        <w:rPr>
          <w:rFonts w:ascii="Times New Roman" w:hAnsi="Times New Roman"/>
          <w:i w:val="0"/>
          <w:sz w:val="24"/>
          <w:szCs w:val="24"/>
          <w:lang w:val="hr-HR"/>
        </w:rPr>
        <w:t>Članak 28.</w:t>
      </w:r>
    </w:p>
    <w:p w:rsidR="00F32011" w:rsidRPr="00322DA2" w:rsidRDefault="00F32011" w:rsidP="001134F2">
      <w:pPr>
        <w:pStyle w:val="T-98-2"/>
        <w:spacing w:before="240"/>
        <w:ind w:firstLine="0"/>
        <w:rPr>
          <w:rFonts w:ascii="Times New Roman" w:hAnsi="Times New Roman"/>
          <w:color w:val="000000"/>
          <w:sz w:val="24"/>
          <w:szCs w:val="24"/>
        </w:rPr>
      </w:pPr>
      <w:r w:rsidRPr="00276B81">
        <w:rPr>
          <w:rFonts w:ascii="Times New Roman" w:hAnsi="Times New Roman"/>
          <w:color w:val="000000"/>
          <w:sz w:val="24"/>
          <w:szCs w:val="24"/>
        </w:rPr>
        <w:t>Samoprocjena iz članka 4. ovoga Pravilnika, odnosno popunjavanje Upitnika iz članka 5. ovoga Pravilnika i izrada akcijskog plana iz članka 6. ovoga Pravilnika provode se po prvi puta za 2015. godinu, najkasnije u roku od 30 dana od roka predviđenog za podnošenje godišnjih financijskih izvještaja za 2015. godinu.</w:t>
      </w:r>
    </w:p>
    <w:p w:rsidR="00F32011" w:rsidRPr="00322DA2" w:rsidRDefault="00F32011" w:rsidP="00B76764">
      <w:pPr>
        <w:pStyle w:val="Naslov2"/>
        <w:rPr>
          <w:rFonts w:ascii="Times New Roman" w:hAnsi="Times New Roman"/>
          <w:i w:val="0"/>
          <w:sz w:val="24"/>
          <w:szCs w:val="24"/>
          <w:lang w:val="hr-HR"/>
        </w:rPr>
      </w:pPr>
      <w:r w:rsidRPr="00322DA2">
        <w:rPr>
          <w:rFonts w:ascii="Times New Roman" w:hAnsi="Times New Roman"/>
          <w:i w:val="0"/>
          <w:sz w:val="24"/>
          <w:szCs w:val="24"/>
          <w:lang w:val="hr-HR"/>
        </w:rPr>
        <w:t>Članak 29.</w:t>
      </w:r>
    </w:p>
    <w:p w:rsidR="00F32011" w:rsidRPr="00322DA2" w:rsidRDefault="00F32011" w:rsidP="001134F2">
      <w:pPr>
        <w:pStyle w:val="T-98-2"/>
        <w:spacing w:before="240"/>
        <w:ind w:firstLine="0"/>
        <w:rPr>
          <w:rFonts w:ascii="Times New Roman" w:hAnsi="Times New Roman"/>
          <w:sz w:val="24"/>
          <w:szCs w:val="24"/>
        </w:rPr>
      </w:pPr>
      <w:r w:rsidRPr="00322DA2">
        <w:rPr>
          <w:rFonts w:ascii="Times New Roman" w:hAnsi="Times New Roman"/>
          <w:sz w:val="24"/>
          <w:szCs w:val="24"/>
        </w:rPr>
        <w:t>Ovaj Pravilnik stupa na snagu osmog dana od dana objave u Narodnim novinama.</w:t>
      </w:r>
    </w:p>
    <w:p w:rsidR="00F32011" w:rsidRDefault="00F32011" w:rsidP="00152AC9">
      <w:pPr>
        <w:pStyle w:val="T-98-2"/>
        <w:keepNext/>
        <w:spacing w:after="0"/>
        <w:ind w:firstLine="0"/>
        <w:outlineLvl w:val="0"/>
        <w:rPr>
          <w:rFonts w:ascii="Times New Roman" w:hAnsi="Times New Roman"/>
          <w:sz w:val="24"/>
          <w:szCs w:val="24"/>
        </w:rPr>
      </w:pPr>
    </w:p>
    <w:p w:rsidR="005E6191" w:rsidRDefault="005E6191" w:rsidP="00152AC9">
      <w:pPr>
        <w:pStyle w:val="T-98-2"/>
        <w:keepNext/>
        <w:spacing w:after="0"/>
        <w:ind w:firstLine="0"/>
        <w:outlineLvl w:val="0"/>
        <w:rPr>
          <w:rFonts w:ascii="Times New Roman" w:hAnsi="Times New Roman"/>
          <w:sz w:val="24"/>
          <w:szCs w:val="24"/>
        </w:rPr>
      </w:pPr>
    </w:p>
    <w:p w:rsidR="005E6191" w:rsidRPr="00A80C4C" w:rsidRDefault="005E6191" w:rsidP="005E6191">
      <w:pPr>
        <w:pStyle w:val="t-11-9-sred"/>
        <w:jc w:val="center"/>
        <w:rPr>
          <w:sz w:val="28"/>
          <w:szCs w:val="28"/>
        </w:rPr>
      </w:pPr>
      <w:r>
        <w:rPr>
          <w:rStyle w:val="Naglaeno"/>
          <w:color w:val="000000"/>
          <w:sz w:val="27"/>
          <w:szCs w:val="27"/>
          <w:u w:val="single"/>
        </w:rPr>
        <w:t>TEKST KOJI NIJE UŠAO U PROČIŠĆENI TEKST</w:t>
      </w:r>
    </w:p>
    <w:p w:rsidR="005E6191" w:rsidRPr="00322DA2" w:rsidRDefault="005E6191" w:rsidP="005E6191">
      <w:pPr>
        <w:jc w:val="center"/>
      </w:pPr>
      <w:r w:rsidRPr="005E6191">
        <w:t>Pravilnik o izmjeni Pravilnika o sustavu financijskog upravljanja i kontrola te izradi i izvršavanju financijskih planova neprofitnih organizacija</w:t>
      </w:r>
      <w:r>
        <w:t xml:space="preserve">                                                      </w:t>
      </w:r>
      <w:r w:rsidRPr="005E6191">
        <w:t xml:space="preserve"> (Narodne novine, broj 134/22</w:t>
      </w:r>
      <w:r>
        <w:t xml:space="preserve"> od 16.11.2022.</w:t>
      </w:r>
      <w:r w:rsidRPr="005E6191">
        <w:t>)</w:t>
      </w:r>
    </w:p>
    <w:p w:rsidR="005E6191" w:rsidRPr="005E6191" w:rsidRDefault="005E6191" w:rsidP="005E6191">
      <w:pPr>
        <w:pStyle w:val="box472657"/>
        <w:shd w:val="clear" w:color="auto" w:fill="FFFFFF"/>
        <w:spacing w:before="204" w:beforeAutospacing="0" w:after="72" w:afterAutospacing="0"/>
        <w:jc w:val="center"/>
        <w:textAlignment w:val="baseline"/>
        <w:rPr>
          <w:color w:val="231F20"/>
        </w:rPr>
      </w:pPr>
      <w:r w:rsidRPr="005E6191">
        <w:rPr>
          <w:color w:val="231F20"/>
        </w:rPr>
        <w:t>PRIJELAZNE I ZAVRŠNE ODREDBE</w:t>
      </w:r>
    </w:p>
    <w:p w:rsidR="005E6191" w:rsidRDefault="005E6191" w:rsidP="005E6191">
      <w:pPr>
        <w:pStyle w:val="box472657"/>
        <w:shd w:val="clear" w:color="auto" w:fill="FFFFFF"/>
        <w:spacing w:before="34" w:beforeAutospacing="0" w:after="48" w:afterAutospacing="0"/>
        <w:jc w:val="center"/>
        <w:textAlignment w:val="baseline"/>
        <w:rPr>
          <w:color w:val="231F20"/>
        </w:rPr>
      </w:pPr>
      <w:r>
        <w:rPr>
          <w:color w:val="231F20"/>
        </w:rPr>
        <w:t>Članak 2.</w:t>
      </w:r>
    </w:p>
    <w:p w:rsidR="005E6191" w:rsidRDefault="005E6191" w:rsidP="005E6191">
      <w:pPr>
        <w:pStyle w:val="box472657"/>
        <w:shd w:val="clear" w:color="auto" w:fill="FFFFFF"/>
        <w:spacing w:before="0" w:beforeAutospacing="0" w:after="48" w:afterAutospacing="0"/>
        <w:ind w:firstLine="408"/>
        <w:jc w:val="both"/>
        <w:textAlignment w:val="baseline"/>
        <w:rPr>
          <w:color w:val="231F20"/>
        </w:rPr>
      </w:pPr>
      <w:r>
        <w:rPr>
          <w:color w:val="231F20"/>
        </w:rPr>
        <w:t>Ovaj Pravilnik objavit će se u »Narodnim novinama«, a stupa na snagu na dan uvođenja eura kao službene valute u Republici Hrvatskoj.</w:t>
      </w:r>
    </w:p>
    <w:p w:rsidR="00E9731D" w:rsidRDefault="00E9731D" w:rsidP="005E6191">
      <w:pPr>
        <w:spacing w:before="100" w:beforeAutospacing="1" w:after="100" w:afterAutospacing="1"/>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5E6191">
      <w:pPr>
        <w:spacing w:before="100" w:beforeAutospacing="1" w:after="100" w:afterAutospacing="1"/>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Default="005E6191" w:rsidP="0079066D">
      <w:pPr>
        <w:spacing w:before="100" w:beforeAutospacing="1" w:after="100" w:afterAutospacing="1"/>
        <w:ind w:left="4956"/>
        <w:jc w:val="center"/>
      </w:pPr>
    </w:p>
    <w:p w:rsidR="005E6191" w:rsidRPr="00322DA2" w:rsidRDefault="005E6191" w:rsidP="005E6191">
      <w:pPr>
        <w:spacing w:before="100" w:beforeAutospacing="1" w:after="100" w:afterAutospacing="1"/>
        <w:sectPr w:rsidR="005E6191" w:rsidRPr="00322DA2" w:rsidSect="0079066D">
          <w:footerReference w:type="even" r:id="rId8"/>
          <w:footerReference w:type="default" r:id="rId9"/>
          <w:pgSz w:w="11906" w:h="16838" w:code="9"/>
          <w:pgMar w:top="1418" w:right="1418" w:bottom="1418" w:left="1418" w:header="709" w:footer="709" w:gutter="0"/>
          <w:cols w:space="708"/>
          <w:docGrid w:linePitch="360"/>
        </w:sectPr>
      </w:pPr>
      <w:bookmarkStart w:id="0" w:name="_GoBack"/>
      <w:bookmarkEnd w:id="0"/>
    </w:p>
    <w:p w:rsidR="00BD3C72" w:rsidRDefault="00BD3C72" w:rsidP="00BD3C72">
      <w:pPr>
        <w:spacing w:after="200" w:line="276" w:lineRule="auto"/>
        <w:rPr>
          <w:sz w:val="22"/>
          <w:szCs w:val="22"/>
          <w:lang w:eastAsia="en-US"/>
        </w:rPr>
      </w:pPr>
    </w:p>
    <w:sectPr w:rsidR="00BD3C72" w:rsidSect="009E6C9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4BB" w:rsidRDefault="00AC04BB" w:rsidP="009E6C9D">
      <w:r>
        <w:separator/>
      </w:r>
    </w:p>
  </w:endnote>
  <w:endnote w:type="continuationSeparator" w:id="0">
    <w:p w:rsidR="00AC04BB" w:rsidRDefault="00AC04BB" w:rsidP="009E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11" w:rsidRDefault="00F32011" w:rsidP="009E6C9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32011" w:rsidRDefault="00F32011" w:rsidP="009E6C9D">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11" w:rsidRDefault="00DB19F7">
    <w:pPr>
      <w:pStyle w:val="Podnoje"/>
      <w:jc w:val="right"/>
    </w:pPr>
    <w:r>
      <w:fldChar w:fldCharType="begin"/>
    </w:r>
    <w:r>
      <w:instrText xml:space="preserve"> PAGE   \* MERGEFORMAT </w:instrText>
    </w:r>
    <w:r>
      <w:fldChar w:fldCharType="separate"/>
    </w:r>
    <w:r w:rsidR="00BD3C72">
      <w:rPr>
        <w:noProof/>
      </w:rPr>
      <w:t>7</w:t>
    </w:r>
    <w:r>
      <w:rPr>
        <w:noProof/>
      </w:rPr>
      <w:fldChar w:fldCharType="end"/>
    </w:r>
  </w:p>
  <w:p w:rsidR="00F32011" w:rsidRDefault="00F32011" w:rsidP="009E6C9D">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4BB" w:rsidRDefault="00AC04BB" w:rsidP="009E6C9D">
      <w:r>
        <w:separator/>
      </w:r>
    </w:p>
  </w:footnote>
  <w:footnote w:type="continuationSeparator" w:id="0">
    <w:p w:rsidR="00AC04BB" w:rsidRDefault="00AC04BB" w:rsidP="009E6C9D">
      <w:r>
        <w:continuationSeparator/>
      </w:r>
    </w:p>
  </w:footnote>
  <w:footnote w:id="1">
    <w:p w:rsidR="00DE05B1" w:rsidRPr="00DE5613" w:rsidRDefault="00DE05B1" w:rsidP="005E6191">
      <w:pPr>
        <w:jc w:val="both"/>
        <w:rPr>
          <w:sz w:val="20"/>
          <w:szCs w:val="20"/>
        </w:rPr>
      </w:pPr>
      <w:r w:rsidRPr="00DE5613">
        <w:rPr>
          <w:rStyle w:val="Referencafusnote"/>
          <w:sz w:val="20"/>
          <w:szCs w:val="20"/>
        </w:rPr>
        <w:footnoteRef/>
      </w:r>
      <w:r w:rsidRPr="00DE5613">
        <w:rPr>
          <w:sz w:val="20"/>
          <w:szCs w:val="20"/>
        </w:rPr>
        <w:t xml:space="preserve">  Pročišćeni tekst obuhvaća </w:t>
      </w:r>
      <w:r w:rsidRPr="00DE5613">
        <w:rPr>
          <w:sz w:val="20"/>
          <w:szCs w:val="20"/>
          <w:lang w:eastAsia="en-US"/>
        </w:rPr>
        <w:t>Pravilnik o sustavu financijskog upravljanja i kontrola te izradi i izvršavanju financijskih planova neprofitnih organizacija</w:t>
      </w:r>
      <w:r w:rsidRPr="00DE5613">
        <w:rPr>
          <w:sz w:val="20"/>
          <w:szCs w:val="20"/>
          <w:lang w:val="en-US" w:eastAsia="en-US"/>
        </w:rPr>
        <w:t xml:space="preserve"> </w:t>
      </w:r>
      <w:r w:rsidRPr="00DE5613">
        <w:rPr>
          <w:sz w:val="20"/>
          <w:szCs w:val="20"/>
        </w:rPr>
        <w:t>(Narodne novine, broj 119/15</w:t>
      </w:r>
      <w:r w:rsidR="004423ED" w:rsidRPr="00DE5613">
        <w:rPr>
          <w:sz w:val="20"/>
          <w:szCs w:val="20"/>
        </w:rPr>
        <w:t>) i Pravilnik o izmjeni Pravilnika o sustavu financijskog upravljanja i kontrola te izradi i izvršavanju financijskih planova neprofitnih organizacija (Narodne novine, broj 134/22</w:t>
      </w:r>
      <w:r w:rsidRPr="00DE5613">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AFA"/>
    <w:multiLevelType w:val="hybridMultilevel"/>
    <w:tmpl w:val="CB38E1A6"/>
    <w:lvl w:ilvl="0" w:tplc="CF766960">
      <w:start w:val="1"/>
      <w:numFmt w:val="decimal"/>
      <w:lvlText w:val="(%1)"/>
      <w:lvlJc w:val="left"/>
      <w:pPr>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4A36C34"/>
    <w:multiLevelType w:val="hybridMultilevel"/>
    <w:tmpl w:val="DBB69080"/>
    <w:lvl w:ilvl="0" w:tplc="D81073A6">
      <w:start w:val="2"/>
      <w:numFmt w:val="bullet"/>
      <w:pStyle w:val="Bullet3"/>
      <w:lvlText w:val="–"/>
      <w:lvlJc w:val="left"/>
      <w:pPr>
        <w:tabs>
          <w:tab w:val="num" w:pos="360"/>
        </w:tabs>
        <w:ind w:left="340" w:hanging="340"/>
      </w:pPr>
      <w:rPr>
        <w:rFonts w:ascii="Times New Roman" w:hAnsi="Times New Roman" w:hint="default"/>
      </w:rPr>
    </w:lvl>
    <w:lvl w:ilvl="1" w:tplc="0052C18A">
      <w:start w:val="1"/>
      <w:numFmt w:val="bullet"/>
      <w:lvlText w:val="o"/>
      <w:lvlJc w:val="left"/>
      <w:pPr>
        <w:tabs>
          <w:tab w:val="num" w:pos="1440"/>
        </w:tabs>
        <w:ind w:left="1440" w:hanging="360"/>
      </w:pPr>
      <w:rPr>
        <w:rFonts w:ascii="Courier New" w:hAnsi="Courier New" w:hint="default"/>
      </w:rPr>
    </w:lvl>
    <w:lvl w:ilvl="2" w:tplc="26ACFFB0">
      <w:numFmt w:val="bullet"/>
      <w:lvlText w:val="-"/>
      <w:lvlJc w:val="left"/>
      <w:pPr>
        <w:tabs>
          <w:tab w:val="num" w:pos="2160"/>
        </w:tabs>
        <w:ind w:left="2160" w:hanging="360"/>
      </w:pPr>
      <w:rPr>
        <w:rFonts w:ascii="Times-NewRoman" w:eastAsia="Times New Roman" w:hAnsi="Times-NewRoman" w:hint="default"/>
      </w:rPr>
    </w:lvl>
    <w:lvl w:ilvl="3" w:tplc="28F46508">
      <w:start w:val="1"/>
      <w:numFmt w:val="decimal"/>
      <w:lvlText w:val="%4."/>
      <w:lvlJc w:val="left"/>
      <w:pPr>
        <w:tabs>
          <w:tab w:val="num" w:pos="2880"/>
        </w:tabs>
        <w:ind w:left="2880" w:hanging="360"/>
      </w:pPr>
      <w:rPr>
        <w:rFonts w:cs="Times New Roman"/>
      </w:rPr>
    </w:lvl>
    <w:lvl w:ilvl="4" w:tplc="56A8CFD6">
      <w:start w:val="1"/>
      <w:numFmt w:val="decimal"/>
      <w:lvlText w:val="%5."/>
      <w:lvlJc w:val="left"/>
      <w:pPr>
        <w:tabs>
          <w:tab w:val="num" w:pos="3600"/>
        </w:tabs>
        <w:ind w:left="3600" w:hanging="360"/>
      </w:pPr>
      <w:rPr>
        <w:rFonts w:cs="Times New Roman"/>
      </w:rPr>
    </w:lvl>
    <w:lvl w:ilvl="5" w:tplc="E70C64A8">
      <w:start w:val="1"/>
      <w:numFmt w:val="decimal"/>
      <w:lvlText w:val="%6."/>
      <w:lvlJc w:val="left"/>
      <w:pPr>
        <w:tabs>
          <w:tab w:val="num" w:pos="4320"/>
        </w:tabs>
        <w:ind w:left="4320" w:hanging="360"/>
      </w:pPr>
      <w:rPr>
        <w:rFonts w:cs="Times New Roman"/>
      </w:rPr>
    </w:lvl>
    <w:lvl w:ilvl="6" w:tplc="D5886EF4">
      <w:start w:val="1"/>
      <w:numFmt w:val="decimal"/>
      <w:lvlText w:val="%7."/>
      <w:lvlJc w:val="left"/>
      <w:pPr>
        <w:tabs>
          <w:tab w:val="num" w:pos="5040"/>
        </w:tabs>
        <w:ind w:left="5040" w:hanging="360"/>
      </w:pPr>
      <w:rPr>
        <w:rFonts w:cs="Times New Roman"/>
      </w:rPr>
    </w:lvl>
    <w:lvl w:ilvl="7" w:tplc="112C234C">
      <w:start w:val="1"/>
      <w:numFmt w:val="decimal"/>
      <w:lvlText w:val="%8."/>
      <w:lvlJc w:val="left"/>
      <w:pPr>
        <w:tabs>
          <w:tab w:val="num" w:pos="5760"/>
        </w:tabs>
        <w:ind w:left="5760" w:hanging="360"/>
      </w:pPr>
      <w:rPr>
        <w:rFonts w:cs="Times New Roman"/>
      </w:rPr>
    </w:lvl>
    <w:lvl w:ilvl="8" w:tplc="6D9EE71A">
      <w:start w:val="1"/>
      <w:numFmt w:val="decimal"/>
      <w:lvlText w:val="%9."/>
      <w:lvlJc w:val="left"/>
      <w:pPr>
        <w:tabs>
          <w:tab w:val="num" w:pos="6480"/>
        </w:tabs>
        <w:ind w:left="6480" w:hanging="360"/>
      </w:pPr>
      <w:rPr>
        <w:rFonts w:cs="Times New Roman"/>
      </w:rPr>
    </w:lvl>
  </w:abstractNum>
  <w:abstractNum w:abstractNumId="2" w15:restartNumberingAfterBreak="0">
    <w:nsid w:val="16EE6CC5"/>
    <w:multiLevelType w:val="hybridMultilevel"/>
    <w:tmpl w:val="1D9C3DDE"/>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107FF6"/>
    <w:multiLevelType w:val="hybridMultilevel"/>
    <w:tmpl w:val="842ADB0C"/>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D4259B"/>
    <w:multiLevelType w:val="hybridMultilevel"/>
    <w:tmpl w:val="67FC98F4"/>
    <w:lvl w:ilvl="0" w:tplc="0AB06612">
      <w:start w:val="2"/>
      <w:numFmt w:val="decimal"/>
      <w:lvlText w:val="(%1)"/>
      <w:lvlJc w:val="left"/>
      <w:pPr>
        <w:ind w:left="750" w:hanging="39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21AB57B2"/>
    <w:multiLevelType w:val="hybridMultilevel"/>
    <w:tmpl w:val="99C0D5DE"/>
    <w:lvl w:ilvl="0" w:tplc="40C07428">
      <w:start w:val="4"/>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93E74"/>
    <w:multiLevelType w:val="hybridMultilevel"/>
    <w:tmpl w:val="58AC5452"/>
    <w:lvl w:ilvl="0" w:tplc="904C476C">
      <w:start w:val="1"/>
      <w:numFmt w:val="decimal"/>
      <w:lvlText w:val="(%1)"/>
      <w:lvlJc w:val="left"/>
      <w:pPr>
        <w:tabs>
          <w:tab w:val="num" w:pos="366"/>
        </w:tabs>
        <w:ind w:left="366" w:hanging="360"/>
      </w:pPr>
      <w:rPr>
        <w:rFonts w:cs="Helvetica" w:hint="default"/>
      </w:rPr>
    </w:lvl>
    <w:lvl w:ilvl="1" w:tplc="041A0019" w:tentative="1">
      <w:start w:val="1"/>
      <w:numFmt w:val="lowerLetter"/>
      <w:lvlText w:val="%2."/>
      <w:lvlJc w:val="left"/>
      <w:pPr>
        <w:tabs>
          <w:tab w:val="num" w:pos="1446"/>
        </w:tabs>
        <w:ind w:left="1446" w:hanging="360"/>
      </w:pPr>
      <w:rPr>
        <w:rFonts w:cs="Times New Roman"/>
      </w:rPr>
    </w:lvl>
    <w:lvl w:ilvl="2" w:tplc="041A001B" w:tentative="1">
      <w:start w:val="1"/>
      <w:numFmt w:val="lowerRoman"/>
      <w:lvlText w:val="%3."/>
      <w:lvlJc w:val="right"/>
      <w:pPr>
        <w:tabs>
          <w:tab w:val="num" w:pos="2166"/>
        </w:tabs>
        <w:ind w:left="2166" w:hanging="180"/>
      </w:pPr>
      <w:rPr>
        <w:rFonts w:cs="Times New Roman"/>
      </w:rPr>
    </w:lvl>
    <w:lvl w:ilvl="3" w:tplc="041A000F" w:tentative="1">
      <w:start w:val="1"/>
      <w:numFmt w:val="decimal"/>
      <w:lvlText w:val="%4."/>
      <w:lvlJc w:val="left"/>
      <w:pPr>
        <w:tabs>
          <w:tab w:val="num" w:pos="2886"/>
        </w:tabs>
        <w:ind w:left="2886" w:hanging="360"/>
      </w:pPr>
      <w:rPr>
        <w:rFonts w:cs="Times New Roman"/>
      </w:rPr>
    </w:lvl>
    <w:lvl w:ilvl="4" w:tplc="041A0019" w:tentative="1">
      <w:start w:val="1"/>
      <w:numFmt w:val="lowerLetter"/>
      <w:lvlText w:val="%5."/>
      <w:lvlJc w:val="left"/>
      <w:pPr>
        <w:tabs>
          <w:tab w:val="num" w:pos="3606"/>
        </w:tabs>
        <w:ind w:left="3606" w:hanging="360"/>
      </w:pPr>
      <w:rPr>
        <w:rFonts w:cs="Times New Roman"/>
      </w:rPr>
    </w:lvl>
    <w:lvl w:ilvl="5" w:tplc="041A001B" w:tentative="1">
      <w:start w:val="1"/>
      <w:numFmt w:val="lowerRoman"/>
      <w:lvlText w:val="%6."/>
      <w:lvlJc w:val="right"/>
      <w:pPr>
        <w:tabs>
          <w:tab w:val="num" w:pos="4326"/>
        </w:tabs>
        <w:ind w:left="4326" w:hanging="180"/>
      </w:pPr>
      <w:rPr>
        <w:rFonts w:cs="Times New Roman"/>
      </w:rPr>
    </w:lvl>
    <w:lvl w:ilvl="6" w:tplc="041A000F" w:tentative="1">
      <w:start w:val="1"/>
      <w:numFmt w:val="decimal"/>
      <w:lvlText w:val="%7."/>
      <w:lvlJc w:val="left"/>
      <w:pPr>
        <w:tabs>
          <w:tab w:val="num" w:pos="5046"/>
        </w:tabs>
        <w:ind w:left="5046" w:hanging="360"/>
      </w:pPr>
      <w:rPr>
        <w:rFonts w:cs="Times New Roman"/>
      </w:rPr>
    </w:lvl>
    <w:lvl w:ilvl="7" w:tplc="041A0019" w:tentative="1">
      <w:start w:val="1"/>
      <w:numFmt w:val="lowerLetter"/>
      <w:lvlText w:val="%8."/>
      <w:lvlJc w:val="left"/>
      <w:pPr>
        <w:tabs>
          <w:tab w:val="num" w:pos="5766"/>
        </w:tabs>
        <w:ind w:left="5766" w:hanging="360"/>
      </w:pPr>
      <w:rPr>
        <w:rFonts w:cs="Times New Roman"/>
      </w:rPr>
    </w:lvl>
    <w:lvl w:ilvl="8" w:tplc="041A001B" w:tentative="1">
      <w:start w:val="1"/>
      <w:numFmt w:val="lowerRoman"/>
      <w:lvlText w:val="%9."/>
      <w:lvlJc w:val="right"/>
      <w:pPr>
        <w:tabs>
          <w:tab w:val="num" w:pos="6486"/>
        </w:tabs>
        <w:ind w:left="6486" w:hanging="180"/>
      </w:pPr>
      <w:rPr>
        <w:rFonts w:cs="Times New Roman"/>
      </w:rPr>
    </w:lvl>
  </w:abstractNum>
  <w:abstractNum w:abstractNumId="7" w15:restartNumberingAfterBreak="0">
    <w:nsid w:val="2EEA0A99"/>
    <w:multiLevelType w:val="hybridMultilevel"/>
    <w:tmpl w:val="674ADB0A"/>
    <w:lvl w:ilvl="0" w:tplc="5928AC88">
      <w:start w:val="1"/>
      <w:numFmt w:val="decimal"/>
      <w:lvlText w:val="(%1)"/>
      <w:lvlJc w:val="left"/>
      <w:pPr>
        <w:ind w:left="735" w:hanging="37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33A1683C"/>
    <w:multiLevelType w:val="hybridMultilevel"/>
    <w:tmpl w:val="42D2069E"/>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7EB6363"/>
    <w:multiLevelType w:val="hybridMultilevel"/>
    <w:tmpl w:val="C952061C"/>
    <w:lvl w:ilvl="0" w:tplc="C6C4F140">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3AFE5AE9"/>
    <w:multiLevelType w:val="hybridMultilevel"/>
    <w:tmpl w:val="3BE054E6"/>
    <w:lvl w:ilvl="0" w:tplc="35AC594C">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5094053B"/>
    <w:multiLevelType w:val="hybridMultilevel"/>
    <w:tmpl w:val="0484A7A4"/>
    <w:lvl w:ilvl="0" w:tplc="D8000F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55920310"/>
    <w:multiLevelType w:val="hybridMultilevel"/>
    <w:tmpl w:val="5D0870C6"/>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6B14F6"/>
    <w:multiLevelType w:val="hybridMultilevel"/>
    <w:tmpl w:val="9F7CC824"/>
    <w:lvl w:ilvl="0" w:tplc="01BABDA6">
      <w:start w:val="1"/>
      <w:numFmt w:val="decimal"/>
      <w:lvlText w:val="(%1)"/>
      <w:lvlJc w:val="left"/>
      <w:pPr>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0E01D8"/>
    <w:multiLevelType w:val="hybridMultilevel"/>
    <w:tmpl w:val="C0DE8888"/>
    <w:lvl w:ilvl="0" w:tplc="2C3EC36A">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BA256A"/>
    <w:multiLevelType w:val="hybridMultilevel"/>
    <w:tmpl w:val="1DD6F9AA"/>
    <w:lvl w:ilvl="0" w:tplc="26ACFFB0">
      <w:numFmt w:val="bullet"/>
      <w:lvlText w:val="-"/>
      <w:lvlJc w:val="left"/>
      <w:pPr>
        <w:ind w:left="1098" w:hanging="390"/>
      </w:pPr>
      <w:rPr>
        <w:rFonts w:ascii="Times-NewRoman" w:eastAsia="Times New Roman" w:hAnsi="Times-New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6" w15:restartNumberingAfterBreak="0">
    <w:nsid w:val="65A40EEA"/>
    <w:multiLevelType w:val="hybridMultilevel"/>
    <w:tmpl w:val="35B24336"/>
    <w:lvl w:ilvl="0" w:tplc="FB2C72FC">
      <w:start w:val="1"/>
      <w:numFmt w:val="decimal"/>
      <w:lvlText w:val="(%1)"/>
      <w:lvlJc w:val="left"/>
      <w:pPr>
        <w:tabs>
          <w:tab w:val="num" w:pos="435"/>
        </w:tabs>
        <w:ind w:left="435" w:hanging="435"/>
      </w:pPr>
      <w:rPr>
        <w:rFonts w:ascii="Times New Roman" w:hAnsi="Times New Roman" w:cs="Times New Roman" w:hint="default"/>
        <w:color w:val="auto"/>
        <w:sz w:val="24"/>
        <w:szCs w:val="2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8A36BC"/>
    <w:multiLevelType w:val="hybridMultilevel"/>
    <w:tmpl w:val="3C200474"/>
    <w:lvl w:ilvl="0" w:tplc="C6F6762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68C8012C"/>
    <w:multiLevelType w:val="hybridMultilevel"/>
    <w:tmpl w:val="630C43DA"/>
    <w:lvl w:ilvl="0" w:tplc="CF766960">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9" w15:restartNumberingAfterBreak="0">
    <w:nsid w:val="6B2A0B9A"/>
    <w:multiLevelType w:val="hybridMultilevel"/>
    <w:tmpl w:val="16E0D4DE"/>
    <w:lvl w:ilvl="0" w:tplc="01BABDA6">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0" w15:restartNumberingAfterBreak="0">
    <w:nsid w:val="6D1D30BB"/>
    <w:multiLevelType w:val="hybridMultilevel"/>
    <w:tmpl w:val="6844670E"/>
    <w:lvl w:ilvl="0" w:tplc="904C476C">
      <w:start w:val="1"/>
      <w:numFmt w:val="decimal"/>
      <w:lvlText w:val="(%1)"/>
      <w:lvlJc w:val="left"/>
      <w:pPr>
        <w:tabs>
          <w:tab w:val="num" w:pos="366"/>
        </w:tabs>
        <w:ind w:left="366" w:hanging="360"/>
      </w:pPr>
      <w:rPr>
        <w:rFonts w:cs="Helvetica" w:hint="default"/>
      </w:rPr>
    </w:lvl>
    <w:lvl w:ilvl="1" w:tplc="2C3EC36A">
      <w:start w:val="1"/>
      <w:numFmt w:val="decimal"/>
      <w:lvlText w:val="(%2)"/>
      <w:lvlJc w:val="left"/>
      <w:pPr>
        <w:tabs>
          <w:tab w:val="num" w:pos="1446"/>
        </w:tabs>
        <w:ind w:left="1446" w:hanging="360"/>
      </w:pPr>
      <w:rPr>
        <w:rFonts w:cs="Times New Roman" w:hint="default"/>
      </w:rPr>
    </w:lvl>
    <w:lvl w:ilvl="2" w:tplc="041A001B" w:tentative="1">
      <w:start w:val="1"/>
      <w:numFmt w:val="lowerRoman"/>
      <w:lvlText w:val="%3."/>
      <w:lvlJc w:val="right"/>
      <w:pPr>
        <w:tabs>
          <w:tab w:val="num" w:pos="2166"/>
        </w:tabs>
        <w:ind w:left="2166" w:hanging="180"/>
      </w:pPr>
      <w:rPr>
        <w:rFonts w:cs="Times New Roman"/>
      </w:rPr>
    </w:lvl>
    <w:lvl w:ilvl="3" w:tplc="041A000F" w:tentative="1">
      <w:start w:val="1"/>
      <w:numFmt w:val="decimal"/>
      <w:lvlText w:val="%4."/>
      <w:lvlJc w:val="left"/>
      <w:pPr>
        <w:tabs>
          <w:tab w:val="num" w:pos="2886"/>
        </w:tabs>
        <w:ind w:left="2886" w:hanging="360"/>
      </w:pPr>
      <w:rPr>
        <w:rFonts w:cs="Times New Roman"/>
      </w:rPr>
    </w:lvl>
    <w:lvl w:ilvl="4" w:tplc="041A0019" w:tentative="1">
      <w:start w:val="1"/>
      <w:numFmt w:val="lowerLetter"/>
      <w:lvlText w:val="%5."/>
      <w:lvlJc w:val="left"/>
      <w:pPr>
        <w:tabs>
          <w:tab w:val="num" w:pos="3606"/>
        </w:tabs>
        <w:ind w:left="3606" w:hanging="360"/>
      </w:pPr>
      <w:rPr>
        <w:rFonts w:cs="Times New Roman"/>
      </w:rPr>
    </w:lvl>
    <w:lvl w:ilvl="5" w:tplc="041A001B" w:tentative="1">
      <w:start w:val="1"/>
      <w:numFmt w:val="lowerRoman"/>
      <w:lvlText w:val="%6."/>
      <w:lvlJc w:val="right"/>
      <w:pPr>
        <w:tabs>
          <w:tab w:val="num" w:pos="4326"/>
        </w:tabs>
        <w:ind w:left="4326" w:hanging="180"/>
      </w:pPr>
      <w:rPr>
        <w:rFonts w:cs="Times New Roman"/>
      </w:rPr>
    </w:lvl>
    <w:lvl w:ilvl="6" w:tplc="041A000F" w:tentative="1">
      <w:start w:val="1"/>
      <w:numFmt w:val="decimal"/>
      <w:lvlText w:val="%7."/>
      <w:lvlJc w:val="left"/>
      <w:pPr>
        <w:tabs>
          <w:tab w:val="num" w:pos="5046"/>
        </w:tabs>
        <w:ind w:left="5046" w:hanging="360"/>
      </w:pPr>
      <w:rPr>
        <w:rFonts w:cs="Times New Roman"/>
      </w:rPr>
    </w:lvl>
    <w:lvl w:ilvl="7" w:tplc="041A0019" w:tentative="1">
      <w:start w:val="1"/>
      <w:numFmt w:val="lowerLetter"/>
      <w:lvlText w:val="%8."/>
      <w:lvlJc w:val="left"/>
      <w:pPr>
        <w:tabs>
          <w:tab w:val="num" w:pos="5766"/>
        </w:tabs>
        <w:ind w:left="5766" w:hanging="360"/>
      </w:pPr>
      <w:rPr>
        <w:rFonts w:cs="Times New Roman"/>
      </w:rPr>
    </w:lvl>
    <w:lvl w:ilvl="8" w:tplc="041A001B" w:tentative="1">
      <w:start w:val="1"/>
      <w:numFmt w:val="lowerRoman"/>
      <w:lvlText w:val="%9."/>
      <w:lvlJc w:val="right"/>
      <w:pPr>
        <w:tabs>
          <w:tab w:val="num" w:pos="6486"/>
        </w:tabs>
        <w:ind w:left="6486" w:hanging="180"/>
      </w:pPr>
      <w:rPr>
        <w:rFonts w:cs="Times New Roman"/>
      </w:rPr>
    </w:lvl>
  </w:abstractNum>
  <w:abstractNum w:abstractNumId="21" w15:restartNumberingAfterBreak="0">
    <w:nsid w:val="6FEF64E8"/>
    <w:multiLevelType w:val="hybridMultilevel"/>
    <w:tmpl w:val="39D2B524"/>
    <w:lvl w:ilvl="0" w:tplc="A79EEC88">
      <w:start w:val="1"/>
      <w:numFmt w:val="decimal"/>
      <w:lvlText w:val="(%1)"/>
      <w:lvlJc w:val="left"/>
      <w:pPr>
        <w:tabs>
          <w:tab w:val="num" w:pos="435"/>
        </w:tabs>
        <w:ind w:left="435" w:hanging="435"/>
      </w:pPr>
      <w:rPr>
        <w:rFonts w:ascii="Times New Roman" w:hAnsi="Times New Roman" w:cs="Times New Roman" w:hint="default"/>
        <w:color w:val="auto"/>
        <w:sz w:val="24"/>
        <w:szCs w:val="24"/>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B972F2"/>
    <w:multiLevelType w:val="hybridMultilevel"/>
    <w:tmpl w:val="193C9A80"/>
    <w:lvl w:ilvl="0" w:tplc="CF766960">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7F3571E3"/>
    <w:multiLevelType w:val="hybridMultilevel"/>
    <w:tmpl w:val="674ADB0A"/>
    <w:lvl w:ilvl="0" w:tplc="5928AC88">
      <w:start w:val="1"/>
      <w:numFmt w:val="decimal"/>
      <w:lvlText w:val="(%1)"/>
      <w:lvlJc w:val="left"/>
      <w:pPr>
        <w:ind w:left="735" w:hanging="375"/>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18"/>
  </w:num>
  <w:num w:numId="5">
    <w:abstractNumId w:val="10"/>
  </w:num>
  <w:num w:numId="6">
    <w:abstractNumId w:val="15"/>
  </w:num>
  <w:num w:numId="7">
    <w:abstractNumId w:val="4"/>
  </w:num>
  <w:num w:numId="8">
    <w:abstractNumId w:val="19"/>
  </w:num>
  <w:num w:numId="9">
    <w:abstractNumId w:val="17"/>
  </w:num>
  <w:num w:numId="10">
    <w:abstractNumId w:val="23"/>
  </w:num>
  <w:num w:numId="11">
    <w:abstractNumId w:val="7"/>
  </w:num>
  <w:num w:numId="12">
    <w:abstractNumId w:val="9"/>
  </w:num>
  <w:num w:numId="13">
    <w:abstractNumId w:val="11"/>
  </w:num>
  <w:num w:numId="14">
    <w:abstractNumId w:val="16"/>
  </w:num>
  <w:num w:numId="15">
    <w:abstractNumId w:val="21"/>
  </w:num>
  <w:num w:numId="16">
    <w:abstractNumId w:val="20"/>
  </w:num>
  <w:num w:numId="17">
    <w:abstractNumId w:val="6"/>
  </w:num>
  <w:num w:numId="18">
    <w:abstractNumId w:val="3"/>
  </w:num>
  <w:num w:numId="19">
    <w:abstractNumId w:val="0"/>
  </w:num>
  <w:num w:numId="20">
    <w:abstractNumId w:val="2"/>
  </w:num>
  <w:num w:numId="21">
    <w:abstractNumId w:val="12"/>
  </w:num>
  <w:num w:numId="22">
    <w:abstractNumId w:val="8"/>
  </w:num>
  <w:num w:numId="23">
    <w:abstractNumId w:val="14"/>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17"/>
    <w:rsid w:val="000009A8"/>
    <w:rsid w:val="00000ABA"/>
    <w:rsid w:val="000011AE"/>
    <w:rsid w:val="00001844"/>
    <w:rsid w:val="00005849"/>
    <w:rsid w:val="000064C9"/>
    <w:rsid w:val="00010763"/>
    <w:rsid w:val="0001084A"/>
    <w:rsid w:val="000114BF"/>
    <w:rsid w:val="00012F5C"/>
    <w:rsid w:val="00013AF1"/>
    <w:rsid w:val="00015E76"/>
    <w:rsid w:val="00020168"/>
    <w:rsid w:val="000238E1"/>
    <w:rsid w:val="0002420F"/>
    <w:rsid w:val="00027A89"/>
    <w:rsid w:val="000314A3"/>
    <w:rsid w:val="0003322E"/>
    <w:rsid w:val="0003487D"/>
    <w:rsid w:val="0004149F"/>
    <w:rsid w:val="0004292A"/>
    <w:rsid w:val="00043266"/>
    <w:rsid w:val="00044397"/>
    <w:rsid w:val="00050340"/>
    <w:rsid w:val="000510EB"/>
    <w:rsid w:val="000534F2"/>
    <w:rsid w:val="000565FB"/>
    <w:rsid w:val="00056B10"/>
    <w:rsid w:val="00061879"/>
    <w:rsid w:val="00061D8F"/>
    <w:rsid w:val="00064940"/>
    <w:rsid w:val="00065C05"/>
    <w:rsid w:val="00071670"/>
    <w:rsid w:val="00071E12"/>
    <w:rsid w:val="00071E5C"/>
    <w:rsid w:val="00073A9A"/>
    <w:rsid w:val="00076300"/>
    <w:rsid w:val="00076A85"/>
    <w:rsid w:val="00076F00"/>
    <w:rsid w:val="00077527"/>
    <w:rsid w:val="00085726"/>
    <w:rsid w:val="00097B61"/>
    <w:rsid w:val="000A3831"/>
    <w:rsid w:val="000A6932"/>
    <w:rsid w:val="000A7736"/>
    <w:rsid w:val="000A7FE1"/>
    <w:rsid w:val="000B08A4"/>
    <w:rsid w:val="000B1717"/>
    <w:rsid w:val="000B2CE0"/>
    <w:rsid w:val="000B3C10"/>
    <w:rsid w:val="000B4AD4"/>
    <w:rsid w:val="000B6A9F"/>
    <w:rsid w:val="000C20E1"/>
    <w:rsid w:val="000D29F4"/>
    <w:rsid w:val="000D6F83"/>
    <w:rsid w:val="000D7CA7"/>
    <w:rsid w:val="000D7D11"/>
    <w:rsid w:val="000E3077"/>
    <w:rsid w:val="000E5263"/>
    <w:rsid w:val="000E5C80"/>
    <w:rsid w:val="000E75DF"/>
    <w:rsid w:val="000F06E4"/>
    <w:rsid w:val="000F1D49"/>
    <w:rsid w:val="000F4E3F"/>
    <w:rsid w:val="000F6FDC"/>
    <w:rsid w:val="000F76F0"/>
    <w:rsid w:val="001003F3"/>
    <w:rsid w:val="001011C0"/>
    <w:rsid w:val="00101286"/>
    <w:rsid w:val="00103562"/>
    <w:rsid w:val="001043BE"/>
    <w:rsid w:val="00104481"/>
    <w:rsid w:val="00104548"/>
    <w:rsid w:val="00106292"/>
    <w:rsid w:val="00110566"/>
    <w:rsid w:val="001106E1"/>
    <w:rsid w:val="001134F2"/>
    <w:rsid w:val="00117C1C"/>
    <w:rsid w:val="00121B30"/>
    <w:rsid w:val="00122FB9"/>
    <w:rsid w:val="0012390D"/>
    <w:rsid w:val="00125402"/>
    <w:rsid w:val="0012665A"/>
    <w:rsid w:val="00135D57"/>
    <w:rsid w:val="00141590"/>
    <w:rsid w:val="0014253F"/>
    <w:rsid w:val="001464B2"/>
    <w:rsid w:val="00146C2E"/>
    <w:rsid w:val="001479A6"/>
    <w:rsid w:val="001512DC"/>
    <w:rsid w:val="00152AC9"/>
    <w:rsid w:val="00155D23"/>
    <w:rsid w:val="00156E1E"/>
    <w:rsid w:val="001575D9"/>
    <w:rsid w:val="00157611"/>
    <w:rsid w:val="00160CDD"/>
    <w:rsid w:val="00161AC0"/>
    <w:rsid w:val="001635CF"/>
    <w:rsid w:val="00163F63"/>
    <w:rsid w:val="0016423A"/>
    <w:rsid w:val="00165647"/>
    <w:rsid w:val="001663FB"/>
    <w:rsid w:val="00166A58"/>
    <w:rsid w:val="00166D5F"/>
    <w:rsid w:val="00176140"/>
    <w:rsid w:val="00176B7E"/>
    <w:rsid w:val="00177863"/>
    <w:rsid w:val="001803C0"/>
    <w:rsid w:val="00181B0E"/>
    <w:rsid w:val="0018604B"/>
    <w:rsid w:val="0019125D"/>
    <w:rsid w:val="001912E8"/>
    <w:rsid w:val="00191771"/>
    <w:rsid w:val="001919DC"/>
    <w:rsid w:val="00192A14"/>
    <w:rsid w:val="0019498D"/>
    <w:rsid w:val="00194C43"/>
    <w:rsid w:val="00195140"/>
    <w:rsid w:val="001956F3"/>
    <w:rsid w:val="0019623C"/>
    <w:rsid w:val="001A00A0"/>
    <w:rsid w:val="001A182A"/>
    <w:rsid w:val="001A1B47"/>
    <w:rsid w:val="001A2403"/>
    <w:rsid w:val="001A429C"/>
    <w:rsid w:val="001A460C"/>
    <w:rsid w:val="001A71CE"/>
    <w:rsid w:val="001B0385"/>
    <w:rsid w:val="001B0FE0"/>
    <w:rsid w:val="001B219D"/>
    <w:rsid w:val="001B292E"/>
    <w:rsid w:val="001B31FF"/>
    <w:rsid w:val="001C1F44"/>
    <w:rsid w:val="001C4884"/>
    <w:rsid w:val="001C58D5"/>
    <w:rsid w:val="001C6E7B"/>
    <w:rsid w:val="001C79D9"/>
    <w:rsid w:val="001D05CB"/>
    <w:rsid w:val="001D07CB"/>
    <w:rsid w:val="001D0DCF"/>
    <w:rsid w:val="001D205A"/>
    <w:rsid w:val="001D246A"/>
    <w:rsid w:val="001D32B6"/>
    <w:rsid w:val="001D4988"/>
    <w:rsid w:val="001D4A47"/>
    <w:rsid w:val="001D6100"/>
    <w:rsid w:val="001D63E8"/>
    <w:rsid w:val="001D64C4"/>
    <w:rsid w:val="001E311A"/>
    <w:rsid w:val="001E46D8"/>
    <w:rsid w:val="001E69F9"/>
    <w:rsid w:val="001F0F7A"/>
    <w:rsid w:val="001F12D3"/>
    <w:rsid w:val="001F2CBC"/>
    <w:rsid w:val="001F4950"/>
    <w:rsid w:val="001F675E"/>
    <w:rsid w:val="001F7134"/>
    <w:rsid w:val="001F7817"/>
    <w:rsid w:val="0020117E"/>
    <w:rsid w:val="002029CD"/>
    <w:rsid w:val="00203052"/>
    <w:rsid w:val="002046E9"/>
    <w:rsid w:val="00212AB3"/>
    <w:rsid w:val="0021675F"/>
    <w:rsid w:val="00217EB4"/>
    <w:rsid w:val="002215B5"/>
    <w:rsid w:val="00222D92"/>
    <w:rsid w:val="00223424"/>
    <w:rsid w:val="00225634"/>
    <w:rsid w:val="00225A4A"/>
    <w:rsid w:val="00225AA3"/>
    <w:rsid w:val="002261AC"/>
    <w:rsid w:val="00227645"/>
    <w:rsid w:val="00230439"/>
    <w:rsid w:val="00234B26"/>
    <w:rsid w:val="0024037A"/>
    <w:rsid w:val="00242434"/>
    <w:rsid w:val="00242DA1"/>
    <w:rsid w:val="002430F9"/>
    <w:rsid w:val="002431AF"/>
    <w:rsid w:val="002460A3"/>
    <w:rsid w:val="00255473"/>
    <w:rsid w:val="00255775"/>
    <w:rsid w:val="00255E42"/>
    <w:rsid w:val="0026235F"/>
    <w:rsid w:val="0026261E"/>
    <w:rsid w:val="00263175"/>
    <w:rsid w:val="00263DF1"/>
    <w:rsid w:val="002714A8"/>
    <w:rsid w:val="002735D6"/>
    <w:rsid w:val="00276037"/>
    <w:rsid w:val="00276B81"/>
    <w:rsid w:val="002815A5"/>
    <w:rsid w:val="00284543"/>
    <w:rsid w:val="00285E78"/>
    <w:rsid w:val="00294880"/>
    <w:rsid w:val="002949A3"/>
    <w:rsid w:val="002A0E64"/>
    <w:rsid w:val="002A4F71"/>
    <w:rsid w:val="002B0BC8"/>
    <w:rsid w:val="002B1787"/>
    <w:rsid w:val="002B445A"/>
    <w:rsid w:val="002C2CF2"/>
    <w:rsid w:val="002C6A67"/>
    <w:rsid w:val="002C6ADD"/>
    <w:rsid w:val="002D2708"/>
    <w:rsid w:val="002D28A1"/>
    <w:rsid w:val="002D5B9D"/>
    <w:rsid w:val="002D5D5C"/>
    <w:rsid w:val="002D658D"/>
    <w:rsid w:val="002D66E3"/>
    <w:rsid w:val="002D73C5"/>
    <w:rsid w:val="002D7AD0"/>
    <w:rsid w:val="002E1B34"/>
    <w:rsid w:val="002E3B81"/>
    <w:rsid w:val="002E3C72"/>
    <w:rsid w:val="002E4DAC"/>
    <w:rsid w:val="002E7920"/>
    <w:rsid w:val="002F04E6"/>
    <w:rsid w:val="002F307F"/>
    <w:rsid w:val="002F320B"/>
    <w:rsid w:val="002F36E9"/>
    <w:rsid w:val="002F449B"/>
    <w:rsid w:val="002F53EF"/>
    <w:rsid w:val="002F6F00"/>
    <w:rsid w:val="00300FFF"/>
    <w:rsid w:val="0030161C"/>
    <w:rsid w:val="00301A28"/>
    <w:rsid w:val="00303DA5"/>
    <w:rsid w:val="00310C67"/>
    <w:rsid w:val="00321DD4"/>
    <w:rsid w:val="00322853"/>
    <w:rsid w:val="00322DA2"/>
    <w:rsid w:val="003249E8"/>
    <w:rsid w:val="003269F4"/>
    <w:rsid w:val="0033152A"/>
    <w:rsid w:val="00336C7F"/>
    <w:rsid w:val="00337369"/>
    <w:rsid w:val="00337A3E"/>
    <w:rsid w:val="003420E5"/>
    <w:rsid w:val="00345314"/>
    <w:rsid w:val="00345418"/>
    <w:rsid w:val="00352013"/>
    <w:rsid w:val="00356603"/>
    <w:rsid w:val="00357CA0"/>
    <w:rsid w:val="00361182"/>
    <w:rsid w:val="00361C34"/>
    <w:rsid w:val="0036402F"/>
    <w:rsid w:val="00366AEC"/>
    <w:rsid w:val="00367E8B"/>
    <w:rsid w:val="00370C5D"/>
    <w:rsid w:val="00371859"/>
    <w:rsid w:val="003742A3"/>
    <w:rsid w:val="00374CFF"/>
    <w:rsid w:val="00377A7F"/>
    <w:rsid w:val="00383147"/>
    <w:rsid w:val="00386493"/>
    <w:rsid w:val="00387147"/>
    <w:rsid w:val="00387E9B"/>
    <w:rsid w:val="00387EDD"/>
    <w:rsid w:val="00396F30"/>
    <w:rsid w:val="003A251E"/>
    <w:rsid w:val="003A2BD7"/>
    <w:rsid w:val="003A5056"/>
    <w:rsid w:val="003A5887"/>
    <w:rsid w:val="003A6569"/>
    <w:rsid w:val="003A6611"/>
    <w:rsid w:val="003B002C"/>
    <w:rsid w:val="003B04C3"/>
    <w:rsid w:val="003B2876"/>
    <w:rsid w:val="003B30DD"/>
    <w:rsid w:val="003B6582"/>
    <w:rsid w:val="003C0A3D"/>
    <w:rsid w:val="003C5BD8"/>
    <w:rsid w:val="003C5EF4"/>
    <w:rsid w:val="003C6369"/>
    <w:rsid w:val="003C654D"/>
    <w:rsid w:val="003C7B38"/>
    <w:rsid w:val="003C7EEA"/>
    <w:rsid w:val="003D046E"/>
    <w:rsid w:val="003D2244"/>
    <w:rsid w:val="003D4F7B"/>
    <w:rsid w:val="003E173A"/>
    <w:rsid w:val="003E7D11"/>
    <w:rsid w:val="003E7F18"/>
    <w:rsid w:val="003F0411"/>
    <w:rsid w:val="003F297B"/>
    <w:rsid w:val="003F2EBB"/>
    <w:rsid w:val="003F5948"/>
    <w:rsid w:val="003F59D3"/>
    <w:rsid w:val="003F69AF"/>
    <w:rsid w:val="003F7945"/>
    <w:rsid w:val="0040156A"/>
    <w:rsid w:val="00401D4D"/>
    <w:rsid w:val="004025F0"/>
    <w:rsid w:val="0040267D"/>
    <w:rsid w:val="00403627"/>
    <w:rsid w:val="004108AB"/>
    <w:rsid w:val="0041137F"/>
    <w:rsid w:val="00414DB7"/>
    <w:rsid w:val="00415733"/>
    <w:rsid w:val="004204EC"/>
    <w:rsid w:val="004206E0"/>
    <w:rsid w:val="0042092B"/>
    <w:rsid w:val="004214D9"/>
    <w:rsid w:val="0042282B"/>
    <w:rsid w:val="00422BD0"/>
    <w:rsid w:val="00423D7A"/>
    <w:rsid w:val="0042465A"/>
    <w:rsid w:val="0042732E"/>
    <w:rsid w:val="0043027C"/>
    <w:rsid w:val="0043047F"/>
    <w:rsid w:val="00431686"/>
    <w:rsid w:val="0043546A"/>
    <w:rsid w:val="00435A69"/>
    <w:rsid w:val="00436DCE"/>
    <w:rsid w:val="00440674"/>
    <w:rsid w:val="0044086C"/>
    <w:rsid w:val="00441C4A"/>
    <w:rsid w:val="004423ED"/>
    <w:rsid w:val="004424F2"/>
    <w:rsid w:val="004445F4"/>
    <w:rsid w:val="00444F46"/>
    <w:rsid w:val="004468E5"/>
    <w:rsid w:val="00451BD1"/>
    <w:rsid w:val="00453C36"/>
    <w:rsid w:val="00461042"/>
    <w:rsid w:val="004633D1"/>
    <w:rsid w:val="0046479E"/>
    <w:rsid w:val="0046704A"/>
    <w:rsid w:val="00473AA9"/>
    <w:rsid w:val="004745B2"/>
    <w:rsid w:val="004773D6"/>
    <w:rsid w:val="004802F8"/>
    <w:rsid w:val="00480F07"/>
    <w:rsid w:val="0048270E"/>
    <w:rsid w:val="00482909"/>
    <w:rsid w:val="004852FC"/>
    <w:rsid w:val="004877ED"/>
    <w:rsid w:val="0049059A"/>
    <w:rsid w:val="00494218"/>
    <w:rsid w:val="004A03D0"/>
    <w:rsid w:val="004A0415"/>
    <w:rsid w:val="004A118E"/>
    <w:rsid w:val="004B0051"/>
    <w:rsid w:val="004B0E9E"/>
    <w:rsid w:val="004B4EBC"/>
    <w:rsid w:val="004C04B8"/>
    <w:rsid w:val="004C265C"/>
    <w:rsid w:val="004C2F0A"/>
    <w:rsid w:val="004C6146"/>
    <w:rsid w:val="004C7889"/>
    <w:rsid w:val="004D0A98"/>
    <w:rsid w:val="004D5611"/>
    <w:rsid w:val="004D588E"/>
    <w:rsid w:val="004E4887"/>
    <w:rsid w:val="004E4C65"/>
    <w:rsid w:val="004F16F7"/>
    <w:rsid w:val="004F1CC9"/>
    <w:rsid w:val="004F23DE"/>
    <w:rsid w:val="004F2AF5"/>
    <w:rsid w:val="004F413C"/>
    <w:rsid w:val="004F56D8"/>
    <w:rsid w:val="004F584A"/>
    <w:rsid w:val="004F7A1B"/>
    <w:rsid w:val="0050432A"/>
    <w:rsid w:val="00504CFC"/>
    <w:rsid w:val="00506BCB"/>
    <w:rsid w:val="00507925"/>
    <w:rsid w:val="005114FD"/>
    <w:rsid w:val="00515014"/>
    <w:rsid w:val="0051620A"/>
    <w:rsid w:val="00522C19"/>
    <w:rsid w:val="0052563C"/>
    <w:rsid w:val="0052725C"/>
    <w:rsid w:val="00530C9C"/>
    <w:rsid w:val="0053286F"/>
    <w:rsid w:val="00533DC7"/>
    <w:rsid w:val="00536917"/>
    <w:rsid w:val="005375A5"/>
    <w:rsid w:val="0054026D"/>
    <w:rsid w:val="00540FF6"/>
    <w:rsid w:val="00541596"/>
    <w:rsid w:val="00543649"/>
    <w:rsid w:val="00545511"/>
    <w:rsid w:val="00545EFC"/>
    <w:rsid w:val="0054668C"/>
    <w:rsid w:val="00547223"/>
    <w:rsid w:val="00547917"/>
    <w:rsid w:val="005527B7"/>
    <w:rsid w:val="005530C0"/>
    <w:rsid w:val="00553E0F"/>
    <w:rsid w:val="005543E9"/>
    <w:rsid w:val="0055487E"/>
    <w:rsid w:val="005575B3"/>
    <w:rsid w:val="00560C85"/>
    <w:rsid w:val="0056134C"/>
    <w:rsid w:val="00562E0E"/>
    <w:rsid w:val="00563347"/>
    <w:rsid w:val="00563763"/>
    <w:rsid w:val="00565E95"/>
    <w:rsid w:val="0057003F"/>
    <w:rsid w:val="00570140"/>
    <w:rsid w:val="00575A09"/>
    <w:rsid w:val="00576345"/>
    <w:rsid w:val="00576EEC"/>
    <w:rsid w:val="00577C1A"/>
    <w:rsid w:val="0058159A"/>
    <w:rsid w:val="0058176B"/>
    <w:rsid w:val="0058196C"/>
    <w:rsid w:val="00582558"/>
    <w:rsid w:val="0058626D"/>
    <w:rsid w:val="00587DB3"/>
    <w:rsid w:val="0059294E"/>
    <w:rsid w:val="00593FB5"/>
    <w:rsid w:val="00597A68"/>
    <w:rsid w:val="005A0703"/>
    <w:rsid w:val="005A5674"/>
    <w:rsid w:val="005A6BFA"/>
    <w:rsid w:val="005A733E"/>
    <w:rsid w:val="005B0684"/>
    <w:rsid w:val="005B0FA3"/>
    <w:rsid w:val="005B1355"/>
    <w:rsid w:val="005B4EAF"/>
    <w:rsid w:val="005B545A"/>
    <w:rsid w:val="005B66C2"/>
    <w:rsid w:val="005C529D"/>
    <w:rsid w:val="005C53E6"/>
    <w:rsid w:val="005D22DC"/>
    <w:rsid w:val="005E322E"/>
    <w:rsid w:val="005E4A49"/>
    <w:rsid w:val="005E4BB3"/>
    <w:rsid w:val="005E4C91"/>
    <w:rsid w:val="005E6191"/>
    <w:rsid w:val="005E6F83"/>
    <w:rsid w:val="005E7730"/>
    <w:rsid w:val="005F05EA"/>
    <w:rsid w:val="005F1AC7"/>
    <w:rsid w:val="005F2165"/>
    <w:rsid w:val="005F2B74"/>
    <w:rsid w:val="005F361A"/>
    <w:rsid w:val="005F54C7"/>
    <w:rsid w:val="005F5F9A"/>
    <w:rsid w:val="00604E8C"/>
    <w:rsid w:val="00605719"/>
    <w:rsid w:val="006061BA"/>
    <w:rsid w:val="0061236E"/>
    <w:rsid w:val="00613199"/>
    <w:rsid w:val="006131CE"/>
    <w:rsid w:val="00613A5F"/>
    <w:rsid w:val="00617268"/>
    <w:rsid w:val="006248E1"/>
    <w:rsid w:val="00626100"/>
    <w:rsid w:val="00630F4F"/>
    <w:rsid w:val="00633061"/>
    <w:rsid w:val="006339E2"/>
    <w:rsid w:val="00634AFA"/>
    <w:rsid w:val="00636FEA"/>
    <w:rsid w:val="006373BC"/>
    <w:rsid w:val="00640EEE"/>
    <w:rsid w:val="00641930"/>
    <w:rsid w:val="00642DE3"/>
    <w:rsid w:val="00645BB8"/>
    <w:rsid w:val="00646E6B"/>
    <w:rsid w:val="00650057"/>
    <w:rsid w:val="00651311"/>
    <w:rsid w:val="006530CB"/>
    <w:rsid w:val="00660056"/>
    <w:rsid w:val="006627E2"/>
    <w:rsid w:val="006646B3"/>
    <w:rsid w:val="00671CFE"/>
    <w:rsid w:val="00672350"/>
    <w:rsid w:val="00673CD0"/>
    <w:rsid w:val="006827EF"/>
    <w:rsid w:val="0068416F"/>
    <w:rsid w:val="00686F38"/>
    <w:rsid w:val="00696C29"/>
    <w:rsid w:val="00696EE0"/>
    <w:rsid w:val="00697834"/>
    <w:rsid w:val="006A2ACF"/>
    <w:rsid w:val="006A2C3C"/>
    <w:rsid w:val="006A6912"/>
    <w:rsid w:val="006A696B"/>
    <w:rsid w:val="006A6B96"/>
    <w:rsid w:val="006B46F9"/>
    <w:rsid w:val="006B5C74"/>
    <w:rsid w:val="006B6934"/>
    <w:rsid w:val="006B7102"/>
    <w:rsid w:val="006B7DBB"/>
    <w:rsid w:val="006C23B0"/>
    <w:rsid w:val="006C4F87"/>
    <w:rsid w:val="006C6D3E"/>
    <w:rsid w:val="006D025D"/>
    <w:rsid w:val="006D03A0"/>
    <w:rsid w:val="006D0F40"/>
    <w:rsid w:val="006D34FA"/>
    <w:rsid w:val="006D3E28"/>
    <w:rsid w:val="006D7DF7"/>
    <w:rsid w:val="006D7F5A"/>
    <w:rsid w:val="006E304A"/>
    <w:rsid w:val="006E3EB8"/>
    <w:rsid w:val="006E6C18"/>
    <w:rsid w:val="006E7869"/>
    <w:rsid w:val="006F098B"/>
    <w:rsid w:val="006F25E5"/>
    <w:rsid w:val="006F34B2"/>
    <w:rsid w:val="006F34D1"/>
    <w:rsid w:val="006F35CC"/>
    <w:rsid w:val="006F4FB0"/>
    <w:rsid w:val="00701065"/>
    <w:rsid w:val="00703234"/>
    <w:rsid w:val="007033AB"/>
    <w:rsid w:val="00707467"/>
    <w:rsid w:val="007126B9"/>
    <w:rsid w:val="007136FA"/>
    <w:rsid w:val="00722F34"/>
    <w:rsid w:val="007232F9"/>
    <w:rsid w:val="007239E2"/>
    <w:rsid w:val="00723AFA"/>
    <w:rsid w:val="00726317"/>
    <w:rsid w:val="00732AB2"/>
    <w:rsid w:val="007344BA"/>
    <w:rsid w:val="007448D5"/>
    <w:rsid w:val="00751070"/>
    <w:rsid w:val="00754B4E"/>
    <w:rsid w:val="00757DD9"/>
    <w:rsid w:val="007610A1"/>
    <w:rsid w:val="0076196D"/>
    <w:rsid w:val="00763829"/>
    <w:rsid w:val="00765543"/>
    <w:rsid w:val="00766927"/>
    <w:rsid w:val="0077070B"/>
    <w:rsid w:val="00770D90"/>
    <w:rsid w:val="00771654"/>
    <w:rsid w:val="00771A89"/>
    <w:rsid w:val="00772DF0"/>
    <w:rsid w:val="0077616C"/>
    <w:rsid w:val="0078174E"/>
    <w:rsid w:val="00783059"/>
    <w:rsid w:val="00786F46"/>
    <w:rsid w:val="007872D6"/>
    <w:rsid w:val="00787992"/>
    <w:rsid w:val="0079066D"/>
    <w:rsid w:val="00793CA0"/>
    <w:rsid w:val="007968BB"/>
    <w:rsid w:val="00796B77"/>
    <w:rsid w:val="00796F3A"/>
    <w:rsid w:val="00797070"/>
    <w:rsid w:val="007A14CB"/>
    <w:rsid w:val="007A23DC"/>
    <w:rsid w:val="007A39EF"/>
    <w:rsid w:val="007A4E05"/>
    <w:rsid w:val="007B009F"/>
    <w:rsid w:val="007B0BCA"/>
    <w:rsid w:val="007B420D"/>
    <w:rsid w:val="007B4FBF"/>
    <w:rsid w:val="007B6368"/>
    <w:rsid w:val="007C17E7"/>
    <w:rsid w:val="007C37BF"/>
    <w:rsid w:val="007C59B1"/>
    <w:rsid w:val="007C75AE"/>
    <w:rsid w:val="007C7B72"/>
    <w:rsid w:val="007D492B"/>
    <w:rsid w:val="007D720B"/>
    <w:rsid w:val="007E48C6"/>
    <w:rsid w:val="007E4E9F"/>
    <w:rsid w:val="007E5C57"/>
    <w:rsid w:val="007F16A3"/>
    <w:rsid w:val="007F5AE1"/>
    <w:rsid w:val="007F6A3F"/>
    <w:rsid w:val="00800E6C"/>
    <w:rsid w:val="00802653"/>
    <w:rsid w:val="008032B8"/>
    <w:rsid w:val="00804DB6"/>
    <w:rsid w:val="00806DC2"/>
    <w:rsid w:val="00815ED7"/>
    <w:rsid w:val="00816184"/>
    <w:rsid w:val="00817A15"/>
    <w:rsid w:val="00817B84"/>
    <w:rsid w:val="008202E4"/>
    <w:rsid w:val="00820602"/>
    <w:rsid w:val="008215CC"/>
    <w:rsid w:val="00823708"/>
    <w:rsid w:val="00823A44"/>
    <w:rsid w:val="00827952"/>
    <w:rsid w:val="00831DA8"/>
    <w:rsid w:val="00835F34"/>
    <w:rsid w:val="00836912"/>
    <w:rsid w:val="00841D03"/>
    <w:rsid w:val="008552D2"/>
    <w:rsid w:val="00856D37"/>
    <w:rsid w:val="00863132"/>
    <w:rsid w:val="0086367F"/>
    <w:rsid w:val="0087008C"/>
    <w:rsid w:val="00874E86"/>
    <w:rsid w:val="008820E7"/>
    <w:rsid w:val="00884E39"/>
    <w:rsid w:val="0089036D"/>
    <w:rsid w:val="00894B3F"/>
    <w:rsid w:val="00895F0C"/>
    <w:rsid w:val="00896583"/>
    <w:rsid w:val="00896F18"/>
    <w:rsid w:val="008974C9"/>
    <w:rsid w:val="008A0712"/>
    <w:rsid w:val="008A0936"/>
    <w:rsid w:val="008B11F5"/>
    <w:rsid w:val="008B222F"/>
    <w:rsid w:val="008B5ABA"/>
    <w:rsid w:val="008B6C60"/>
    <w:rsid w:val="008C1FA4"/>
    <w:rsid w:val="008C3EA1"/>
    <w:rsid w:val="008C6658"/>
    <w:rsid w:val="008D1467"/>
    <w:rsid w:val="008D18E5"/>
    <w:rsid w:val="008D36BE"/>
    <w:rsid w:val="008D4C03"/>
    <w:rsid w:val="008D5ADD"/>
    <w:rsid w:val="008E0157"/>
    <w:rsid w:val="008E1119"/>
    <w:rsid w:val="008E1CF0"/>
    <w:rsid w:val="008E1F9B"/>
    <w:rsid w:val="008E2807"/>
    <w:rsid w:val="008E4ABB"/>
    <w:rsid w:val="008E779E"/>
    <w:rsid w:val="008F0594"/>
    <w:rsid w:val="008F068A"/>
    <w:rsid w:val="008F0E27"/>
    <w:rsid w:val="008F3955"/>
    <w:rsid w:val="008F3A5D"/>
    <w:rsid w:val="008F4E1F"/>
    <w:rsid w:val="008F57AF"/>
    <w:rsid w:val="0090030D"/>
    <w:rsid w:val="009011A7"/>
    <w:rsid w:val="009015E7"/>
    <w:rsid w:val="009023C2"/>
    <w:rsid w:val="0090240B"/>
    <w:rsid w:val="0090433C"/>
    <w:rsid w:val="0090541A"/>
    <w:rsid w:val="00905D59"/>
    <w:rsid w:val="00914EC6"/>
    <w:rsid w:val="009158FB"/>
    <w:rsid w:val="00916A21"/>
    <w:rsid w:val="00916A59"/>
    <w:rsid w:val="00916F6E"/>
    <w:rsid w:val="00923DCD"/>
    <w:rsid w:val="00925F20"/>
    <w:rsid w:val="00930B6A"/>
    <w:rsid w:val="00933113"/>
    <w:rsid w:val="009346CD"/>
    <w:rsid w:val="00935308"/>
    <w:rsid w:val="00936715"/>
    <w:rsid w:val="00942508"/>
    <w:rsid w:val="00942B41"/>
    <w:rsid w:val="00943DB0"/>
    <w:rsid w:val="00951F5C"/>
    <w:rsid w:val="0095317F"/>
    <w:rsid w:val="00957233"/>
    <w:rsid w:val="0096036B"/>
    <w:rsid w:val="00961668"/>
    <w:rsid w:val="00963C59"/>
    <w:rsid w:val="00964D44"/>
    <w:rsid w:val="00966DBC"/>
    <w:rsid w:val="00972343"/>
    <w:rsid w:val="00976269"/>
    <w:rsid w:val="00985175"/>
    <w:rsid w:val="009872AF"/>
    <w:rsid w:val="00991C0A"/>
    <w:rsid w:val="00997365"/>
    <w:rsid w:val="009A0436"/>
    <w:rsid w:val="009A0E1D"/>
    <w:rsid w:val="009A6611"/>
    <w:rsid w:val="009B7D31"/>
    <w:rsid w:val="009C14FF"/>
    <w:rsid w:val="009C209E"/>
    <w:rsid w:val="009C253D"/>
    <w:rsid w:val="009C3D79"/>
    <w:rsid w:val="009C3DF0"/>
    <w:rsid w:val="009D31FA"/>
    <w:rsid w:val="009D492A"/>
    <w:rsid w:val="009D7111"/>
    <w:rsid w:val="009D74B1"/>
    <w:rsid w:val="009E3FB7"/>
    <w:rsid w:val="009E4C6C"/>
    <w:rsid w:val="009E50A2"/>
    <w:rsid w:val="009E6C9D"/>
    <w:rsid w:val="009F00F1"/>
    <w:rsid w:val="009F18FD"/>
    <w:rsid w:val="00A01259"/>
    <w:rsid w:val="00A03143"/>
    <w:rsid w:val="00A04D33"/>
    <w:rsid w:val="00A073E0"/>
    <w:rsid w:val="00A07B64"/>
    <w:rsid w:val="00A11F4D"/>
    <w:rsid w:val="00A13643"/>
    <w:rsid w:val="00A13E11"/>
    <w:rsid w:val="00A15C69"/>
    <w:rsid w:val="00A15EE9"/>
    <w:rsid w:val="00A2233F"/>
    <w:rsid w:val="00A22878"/>
    <w:rsid w:val="00A31B5C"/>
    <w:rsid w:val="00A334C8"/>
    <w:rsid w:val="00A3545A"/>
    <w:rsid w:val="00A35EA3"/>
    <w:rsid w:val="00A35FBF"/>
    <w:rsid w:val="00A36B79"/>
    <w:rsid w:val="00A379EA"/>
    <w:rsid w:val="00A424E6"/>
    <w:rsid w:val="00A42DB1"/>
    <w:rsid w:val="00A44077"/>
    <w:rsid w:val="00A44D07"/>
    <w:rsid w:val="00A4705A"/>
    <w:rsid w:val="00A50B79"/>
    <w:rsid w:val="00A52676"/>
    <w:rsid w:val="00A54325"/>
    <w:rsid w:val="00A545EE"/>
    <w:rsid w:val="00A57323"/>
    <w:rsid w:val="00A64095"/>
    <w:rsid w:val="00A65A05"/>
    <w:rsid w:val="00A66C1A"/>
    <w:rsid w:val="00A67F35"/>
    <w:rsid w:val="00A70673"/>
    <w:rsid w:val="00A70A67"/>
    <w:rsid w:val="00A71462"/>
    <w:rsid w:val="00A7310B"/>
    <w:rsid w:val="00A75F1A"/>
    <w:rsid w:val="00A803A6"/>
    <w:rsid w:val="00A813FA"/>
    <w:rsid w:val="00A8153A"/>
    <w:rsid w:val="00A838EB"/>
    <w:rsid w:val="00A83A08"/>
    <w:rsid w:val="00A84CD0"/>
    <w:rsid w:val="00A87131"/>
    <w:rsid w:val="00A87A0F"/>
    <w:rsid w:val="00A92194"/>
    <w:rsid w:val="00A93DF3"/>
    <w:rsid w:val="00AA0A1A"/>
    <w:rsid w:val="00AA16BF"/>
    <w:rsid w:val="00AA1CA2"/>
    <w:rsid w:val="00AA1CC7"/>
    <w:rsid w:val="00AA24B6"/>
    <w:rsid w:val="00AA3CBF"/>
    <w:rsid w:val="00AB016B"/>
    <w:rsid w:val="00AB0401"/>
    <w:rsid w:val="00AB1C0D"/>
    <w:rsid w:val="00AB41B2"/>
    <w:rsid w:val="00AB43FA"/>
    <w:rsid w:val="00AB5832"/>
    <w:rsid w:val="00AB72E7"/>
    <w:rsid w:val="00AC04BB"/>
    <w:rsid w:val="00AC2DC2"/>
    <w:rsid w:val="00AC3418"/>
    <w:rsid w:val="00AC3D06"/>
    <w:rsid w:val="00AC415C"/>
    <w:rsid w:val="00AD4A0C"/>
    <w:rsid w:val="00AD4A9D"/>
    <w:rsid w:val="00AD6E96"/>
    <w:rsid w:val="00AE13D0"/>
    <w:rsid w:val="00AE17D4"/>
    <w:rsid w:val="00AE4F98"/>
    <w:rsid w:val="00AE7CA7"/>
    <w:rsid w:val="00AF0C10"/>
    <w:rsid w:val="00AF31ED"/>
    <w:rsid w:val="00AF36D4"/>
    <w:rsid w:val="00AF40F9"/>
    <w:rsid w:val="00AF4E29"/>
    <w:rsid w:val="00B00518"/>
    <w:rsid w:val="00B008C9"/>
    <w:rsid w:val="00B04304"/>
    <w:rsid w:val="00B06BB6"/>
    <w:rsid w:val="00B06E02"/>
    <w:rsid w:val="00B13C27"/>
    <w:rsid w:val="00B15CC5"/>
    <w:rsid w:val="00B2209A"/>
    <w:rsid w:val="00B22623"/>
    <w:rsid w:val="00B233AB"/>
    <w:rsid w:val="00B24942"/>
    <w:rsid w:val="00B25662"/>
    <w:rsid w:val="00B25838"/>
    <w:rsid w:val="00B27F50"/>
    <w:rsid w:val="00B30381"/>
    <w:rsid w:val="00B31846"/>
    <w:rsid w:val="00B34BF2"/>
    <w:rsid w:val="00B35476"/>
    <w:rsid w:val="00B36219"/>
    <w:rsid w:val="00B37B9B"/>
    <w:rsid w:val="00B4075C"/>
    <w:rsid w:val="00B41FE5"/>
    <w:rsid w:val="00B437DE"/>
    <w:rsid w:val="00B452CE"/>
    <w:rsid w:val="00B46846"/>
    <w:rsid w:val="00B472FC"/>
    <w:rsid w:val="00B47B45"/>
    <w:rsid w:val="00B50A2D"/>
    <w:rsid w:val="00B50F9B"/>
    <w:rsid w:val="00B518EF"/>
    <w:rsid w:val="00B52084"/>
    <w:rsid w:val="00B52298"/>
    <w:rsid w:val="00B5244F"/>
    <w:rsid w:val="00B548AF"/>
    <w:rsid w:val="00B5671A"/>
    <w:rsid w:val="00B60331"/>
    <w:rsid w:val="00B64C4B"/>
    <w:rsid w:val="00B6584C"/>
    <w:rsid w:val="00B72B6F"/>
    <w:rsid w:val="00B73247"/>
    <w:rsid w:val="00B763CA"/>
    <w:rsid w:val="00B76764"/>
    <w:rsid w:val="00B76CB0"/>
    <w:rsid w:val="00B83861"/>
    <w:rsid w:val="00B83882"/>
    <w:rsid w:val="00B83B67"/>
    <w:rsid w:val="00B83DEA"/>
    <w:rsid w:val="00B83E92"/>
    <w:rsid w:val="00B86BF6"/>
    <w:rsid w:val="00B86E68"/>
    <w:rsid w:val="00B90DB6"/>
    <w:rsid w:val="00B963F6"/>
    <w:rsid w:val="00B979E5"/>
    <w:rsid w:val="00B97E36"/>
    <w:rsid w:val="00BA1426"/>
    <w:rsid w:val="00BA19E0"/>
    <w:rsid w:val="00BA1A1E"/>
    <w:rsid w:val="00BA2CFA"/>
    <w:rsid w:val="00BA6155"/>
    <w:rsid w:val="00BA6731"/>
    <w:rsid w:val="00BA6B7B"/>
    <w:rsid w:val="00BA7419"/>
    <w:rsid w:val="00BB461F"/>
    <w:rsid w:val="00BB52C3"/>
    <w:rsid w:val="00BC3246"/>
    <w:rsid w:val="00BC5BDE"/>
    <w:rsid w:val="00BD296C"/>
    <w:rsid w:val="00BD3C72"/>
    <w:rsid w:val="00BD3D9F"/>
    <w:rsid w:val="00BD5F13"/>
    <w:rsid w:val="00BE1C30"/>
    <w:rsid w:val="00BE2AB4"/>
    <w:rsid w:val="00BE2E84"/>
    <w:rsid w:val="00BE4652"/>
    <w:rsid w:val="00BE572A"/>
    <w:rsid w:val="00BE5876"/>
    <w:rsid w:val="00BE7D56"/>
    <w:rsid w:val="00BF0A6E"/>
    <w:rsid w:val="00BF0C22"/>
    <w:rsid w:val="00BF369D"/>
    <w:rsid w:val="00BF3A66"/>
    <w:rsid w:val="00BF69CF"/>
    <w:rsid w:val="00BF6CFD"/>
    <w:rsid w:val="00BF7211"/>
    <w:rsid w:val="00BF7C5E"/>
    <w:rsid w:val="00C00C0D"/>
    <w:rsid w:val="00C0182D"/>
    <w:rsid w:val="00C04D90"/>
    <w:rsid w:val="00C06CC8"/>
    <w:rsid w:val="00C10819"/>
    <w:rsid w:val="00C11147"/>
    <w:rsid w:val="00C13961"/>
    <w:rsid w:val="00C14492"/>
    <w:rsid w:val="00C17102"/>
    <w:rsid w:val="00C17A08"/>
    <w:rsid w:val="00C21A86"/>
    <w:rsid w:val="00C23370"/>
    <w:rsid w:val="00C31090"/>
    <w:rsid w:val="00C32175"/>
    <w:rsid w:val="00C327DD"/>
    <w:rsid w:val="00C36307"/>
    <w:rsid w:val="00C37960"/>
    <w:rsid w:val="00C434C4"/>
    <w:rsid w:val="00C44A39"/>
    <w:rsid w:val="00C46CAA"/>
    <w:rsid w:val="00C47DD6"/>
    <w:rsid w:val="00C511F4"/>
    <w:rsid w:val="00C53564"/>
    <w:rsid w:val="00C56595"/>
    <w:rsid w:val="00C60C91"/>
    <w:rsid w:val="00C60EFE"/>
    <w:rsid w:val="00C61494"/>
    <w:rsid w:val="00C6377C"/>
    <w:rsid w:val="00C651A0"/>
    <w:rsid w:val="00C65596"/>
    <w:rsid w:val="00C666ED"/>
    <w:rsid w:val="00C66D6B"/>
    <w:rsid w:val="00C702D4"/>
    <w:rsid w:val="00C70693"/>
    <w:rsid w:val="00C70B6B"/>
    <w:rsid w:val="00C75B91"/>
    <w:rsid w:val="00C77A83"/>
    <w:rsid w:val="00C826DB"/>
    <w:rsid w:val="00C83F8E"/>
    <w:rsid w:val="00C84493"/>
    <w:rsid w:val="00C85B6D"/>
    <w:rsid w:val="00C90D3A"/>
    <w:rsid w:val="00C919F8"/>
    <w:rsid w:val="00C9505A"/>
    <w:rsid w:val="00CA2CF1"/>
    <w:rsid w:val="00CA5F57"/>
    <w:rsid w:val="00CA610C"/>
    <w:rsid w:val="00CA6B8B"/>
    <w:rsid w:val="00CA7575"/>
    <w:rsid w:val="00CB513B"/>
    <w:rsid w:val="00CB67CA"/>
    <w:rsid w:val="00CC10E7"/>
    <w:rsid w:val="00CD5335"/>
    <w:rsid w:val="00CE00B1"/>
    <w:rsid w:val="00CE512C"/>
    <w:rsid w:val="00CE6681"/>
    <w:rsid w:val="00CE6699"/>
    <w:rsid w:val="00CE6BBD"/>
    <w:rsid w:val="00CE7E6F"/>
    <w:rsid w:val="00CF5B47"/>
    <w:rsid w:val="00D02ECE"/>
    <w:rsid w:val="00D04E79"/>
    <w:rsid w:val="00D07B3E"/>
    <w:rsid w:val="00D12C83"/>
    <w:rsid w:val="00D13368"/>
    <w:rsid w:val="00D21761"/>
    <w:rsid w:val="00D2500F"/>
    <w:rsid w:val="00D2736C"/>
    <w:rsid w:val="00D27872"/>
    <w:rsid w:val="00D30334"/>
    <w:rsid w:val="00D30C04"/>
    <w:rsid w:val="00D3161E"/>
    <w:rsid w:val="00D40EF5"/>
    <w:rsid w:val="00D43C0D"/>
    <w:rsid w:val="00D46273"/>
    <w:rsid w:val="00D465BC"/>
    <w:rsid w:val="00D53FED"/>
    <w:rsid w:val="00D54FD0"/>
    <w:rsid w:val="00D560FB"/>
    <w:rsid w:val="00D612AE"/>
    <w:rsid w:val="00D653DD"/>
    <w:rsid w:val="00D66605"/>
    <w:rsid w:val="00D720C2"/>
    <w:rsid w:val="00D73D12"/>
    <w:rsid w:val="00D74199"/>
    <w:rsid w:val="00D80AF1"/>
    <w:rsid w:val="00D8292F"/>
    <w:rsid w:val="00D86574"/>
    <w:rsid w:val="00D93975"/>
    <w:rsid w:val="00D9401A"/>
    <w:rsid w:val="00D948DA"/>
    <w:rsid w:val="00D968EA"/>
    <w:rsid w:val="00DA14C5"/>
    <w:rsid w:val="00DA15A3"/>
    <w:rsid w:val="00DA1C79"/>
    <w:rsid w:val="00DA3980"/>
    <w:rsid w:val="00DA3E69"/>
    <w:rsid w:val="00DA3E7A"/>
    <w:rsid w:val="00DA4177"/>
    <w:rsid w:val="00DA5C7A"/>
    <w:rsid w:val="00DA6FE2"/>
    <w:rsid w:val="00DA73B2"/>
    <w:rsid w:val="00DA7B79"/>
    <w:rsid w:val="00DB09F9"/>
    <w:rsid w:val="00DB19F7"/>
    <w:rsid w:val="00DB3BD2"/>
    <w:rsid w:val="00DB432B"/>
    <w:rsid w:val="00DB5AB8"/>
    <w:rsid w:val="00DB684E"/>
    <w:rsid w:val="00DB709F"/>
    <w:rsid w:val="00DB7CDA"/>
    <w:rsid w:val="00DC16D0"/>
    <w:rsid w:val="00DC4B95"/>
    <w:rsid w:val="00DC4E98"/>
    <w:rsid w:val="00DC5EC1"/>
    <w:rsid w:val="00DD45AB"/>
    <w:rsid w:val="00DD4DE2"/>
    <w:rsid w:val="00DD5410"/>
    <w:rsid w:val="00DD6282"/>
    <w:rsid w:val="00DE05B1"/>
    <w:rsid w:val="00DE092D"/>
    <w:rsid w:val="00DE39E8"/>
    <w:rsid w:val="00DE54E9"/>
    <w:rsid w:val="00DE5613"/>
    <w:rsid w:val="00DE56A2"/>
    <w:rsid w:val="00DE6D74"/>
    <w:rsid w:val="00DF0352"/>
    <w:rsid w:val="00DF0595"/>
    <w:rsid w:val="00DF7556"/>
    <w:rsid w:val="00DF791A"/>
    <w:rsid w:val="00DF7D3B"/>
    <w:rsid w:val="00E00941"/>
    <w:rsid w:val="00E03CA7"/>
    <w:rsid w:val="00E04970"/>
    <w:rsid w:val="00E0671C"/>
    <w:rsid w:val="00E10C17"/>
    <w:rsid w:val="00E10D89"/>
    <w:rsid w:val="00E12C69"/>
    <w:rsid w:val="00E1321B"/>
    <w:rsid w:val="00E14872"/>
    <w:rsid w:val="00E173DE"/>
    <w:rsid w:val="00E177F8"/>
    <w:rsid w:val="00E23025"/>
    <w:rsid w:val="00E27344"/>
    <w:rsid w:val="00E30C6A"/>
    <w:rsid w:val="00E33CF6"/>
    <w:rsid w:val="00E368D5"/>
    <w:rsid w:val="00E3728E"/>
    <w:rsid w:val="00E3760A"/>
    <w:rsid w:val="00E37E96"/>
    <w:rsid w:val="00E438A7"/>
    <w:rsid w:val="00E43A4F"/>
    <w:rsid w:val="00E43C4E"/>
    <w:rsid w:val="00E46D55"/>
    <w:rsid w:val="00E50B09"/>
    <w:rsid w:val="00E51039"/>
    <w:rsid w:val="00E51498"/>
    <w:rsid w:val="00E52ACD"/>
    <w:rsid w:val="00E54100"/>
    <w:rsid w:val="00E56209"/>
    <w:rsid w:val="00E56DCC"/>
    <w:rsid w:val="00E57293"/>
    <w:rsid w:val="00E57745"/>
    <w:rsid w:val="00E604F9"/>
    <w:rsid w:val="00E634AC"/>
    <w:rsid w:val="00E64CE1"/>
    <w:rsid w:val="00E654D9"/>
    <w:rsid w:val="00E66332"/>
    <w:rsid w:val="00E7126F"/>
    <w:rsid w:val="00E71B8B"/>
    <w:rsid w:val="00E76C05"/>
    <w:rsid w:val="00E77C99"/>
    <w:rsid w:val="00E80672"/>
    <w:rsid w:val="00E81F6C"/>
    <w:rsid w:val="00E84A95"/>
    <w:rsid w:val="00E86300"/>
    <w:rsid w:val="00E87C72"/>
    <w:rsid w:val="00E904EC"/>
    <w:rsid w:val="00E9346C"/>
    <w:rsid w:val="00E9464A"/>
    <w:rsid w:val="00E9581A"/>
    <w:rsid w:val="00E9731D"/>
    <w:rsid w:val="00EA05F0"/>
    <w:rsid w:val="00EA136C"/>
    <w:rsid w:val="00EA46F5"/>
    <w:rsid w:val="00EA50F5"/>
    <w:rsid w:val="00EA59F5"/>
    <w:rsid w:val="00EA6CDA"/>
    <w:rsid w:val="00EB0D94"/>
    <w:rsid w:val="00EB0E68"/>
    <w:rsid w:val="00EB12DF"/>
    <w:rsid w:val="00EB20E8"/>
    <w:rsid w:val="00EB22C2"/>
    <w:rsid w:val="00EB310B"/>
    <w:rsid w:val="00EB42D7"/>
    <w:rsid w:val="00EB63F2"/>
    <w:rsid w:val="00EB76AE"/>
    <w:rsid w:val="00EC1CE1"/>
    <w:rsid w:val="00EC6516"/>
    <w:rsid w:val="00ED1707"/>
    <w:rsid w:val="00ED3B2B"/>
    <w:rsid w:val="00ED624A"/>
    <w:rsid w:val="00EE1457"/>
    <w:rsid w:val="00EE2C0C"/>
    <w:rsid w:val="00EE2CA4"/>
    <w:rsid w:val="00EE2FD4"/>
    <w:rsid w:val="00EE3FD6"/>
    <w:rsid w:val="00EE3FF4"/>
    <w:rsid w:val="00EE5F4B"/>
    <w:rsid w:val="00EE7DDD"/>
    <w:rsid w:val="00EF0C25"/>
    <w:rsid w:val="00EF0F07"/>
    <w:rsid w:val="00EF6723"/>
    <w:rsid w:val="00EF7918"/>
    <w:rsid w:val="00F013AC"/>
    <w:rsid w:val="00F0338E"/>
    <w:rsid w:val="00F04448"/>
    <w:rsid w:val="00F05640"/>
    <w:rsid w:val="00F17D1F"/>
    <w:rsid w:val="00F20870"/>
    <w:rsid w:val="00F27AC0"/>
    <w:rsid w:val="00F32011"/>
    <w:rsid w:val="00F333DD"/>
    <w:rsid w:val="00F4007C"/>
    <w:rsid w:val="00F42192"/>
    <w:rsid w:val="00F43BCB"/>
    <w:rsid w:val="00F5033D"/>
    <w:rsid w:val="00F52C05"/>
    <w:rsid w:val="00F5514B"/>
    <w:rsid w:val="00F5524C"/>
    <w:rsid w:val="00F61C93"/>
    <w:rsid w:val="00F636C3"/>
    <w:rsid w:val="00F6540E"/>
    <w:rsid w:val="00F657B6"/>
    <w:rsid w:val="00F6689D"/>
    <w:rsid w:val="00F70FBF"/>
    <w:rsid w:val="00F714F2"/>
    <w:rsid w:val="00F72E44"/>
    <w:rsid w:val="00F73924"/>
    <w:rsid w:val="00F73DA2"/>
    <w:rsid w:val="00F73FC7"/>
    <w:rsid w:val="00F75406"/>
    <w:rsid w:val="00F7614D"/>
    <w:rsid w:val="00F76878"/>
    <w:rsid w:val="00F76FE3"/>
    <w:rsid w:val="00F85B60"/>
    <w:rsid w:val="00F9089A"/>
    <w:rsid w:val="00F92B72"/>
    <w:rsid w:val="00F96253"/>
    <w:rsid w:val="00F96A35"/>
    <w:rsid w:val="00FA0D23"/>
    <w:rsid w:val="00FB0E99"/>
    <w:rsid w:val="00FB4464"/>
    <w:rsid w:val="00FB4669"/>
    <w:rsid w:val="00FB4864"/>
    <w:rsid w:val="00FB533A"/>
    <w:rsid w:val="00FB7DF0"/>
    <w:rsid w:val="00FC1669"/>
    <w:rsid w:val="00FC2B2C"/>
    <w:rsid w:val="00FC38FD"/>
    <w:rsid w:val="00FC4328"/>
    <w:rsid w:val="00FC48BF"/>
    <w:rsid w:val="00FD243A"/>
    <w:rsid w:val="00FD2F61"/>
    <w:rsid w:val="00FD343E"/>
    <w:rsid w:val="00FD3BA0"/>
    <w:rsid w:val="00FD600F"/>
    <w:rsid w:val="00FE07B5"/>
    <w:rsid w:val="00FE1A49"/>
    <w:rsid w:val="00FE7D82"/>
    <w:rsid w:val="00FF30F6"/>
    <w:rsid w:val="00FF34C7"/>
    <w:rsid w:val="00FF58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9FF52"/>
  <w15:docId w15:val="{8FBCF4CD-F6F8-49E1-992E-7928AF86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07"/>
    <w:rPr>
      <w:sz w:val="24"/>
      <w:szCs w:val="24"/>
    </w:rPr>
  </w:style>
  <w:style w:type="paragraph" w:styleId="Naslov1">
    <w:name w:val="heading 1"/>
    <w:basedOn w:val="Normal"/>
    <w:next w:val="Normal"/>
    <w:link w:val="Naslov1Char"/>
    <w:uiPriority w:val="99"/>
    <w:qFormat/>
    <w:rsid w:val="00726317"/>
    <w:pPr>
      <w:keepNext/>
      <w:spacing w:before="240" w:after="60"/>
      <w:jc w:val="center"/>
      <w:outlineLvl w:val="0"/>
    </w:pPr>
    <w:rPr>
      <w:rFonts w:ascii="Cambria" w:hAnsi="Cambria"/>
      <w:b/>
      <w:kern w:val="32"/>
      <w:sz w:val="32"/>
      <w:szCs w:val="20"/>
      <w:lang w:val="en-US"/>
    </w:rPr>
  </w:style>
  <w:style w:type="paragraph" w:styleId="Naslov2">
    <w:name w:val="heading 2"/>
    <w:basedOn w:val="Normal"/>
    <w:next w:val="Normal"/>
    <w:link w:val="Naslov2Char"/>
    <w:uiPriority w:val="99"/>
    <w:qFormat/>
    <w:rsid w:val="00726317"/>
    <w:pPr>
      <w:keepNext/>
      <w:spacing w:before="240" w:after="60"/>
      <w:jc w:val="center"/>
      <w:outlineLvl w:val="1"/>
    </w:pPr>
    <w:rPr>
      <w:rFonts w:ascii="Cambria" w:hAnsi="Cambria"/>
      <w:b/>
      <w:i/>
      <w:sz w:val="28"/>
      <w:szCs w:val="20"/>
      <w:lang w:val="en-US"/>
    </w:rPr>
  </w:style>
  <w:style w:type="paragraph" w:styleId="Naslov3">
    <w:name w:val="heading 3"/>
    <w:basedOn w:val="Normal"/>
    <w:next w:val="Normal"/>
    <w:link w:val="Naslov3Char"/>
    <w:uiPriority w:val="99"/>
    <w:qFormat/>
    <w:rsid w:val="00726317"/>
    <w:pPr>
      <w:keepNext/>
      <w:spacing w:before="240" w:after="60"/>
      <w:jc w:val="center"/>
      <w:outlineLvl w:val="2"/>
    </w:pPr>
    <w:rPr>
      <w:rFonts w:ascii="Cambria" w:hAnsi="Cambria"/>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EA136C"/>
    <w:rPr>
      <w:rFonts w:ascii="Cambria" w:hAnsi="Cambria"/>
      <w:b/>
      <w:kern w:val="32"/>
      <w:sz w:val="32"/>
      <w:lang w:val="en-US"/>
    </w:rPr>
  </w:style>
  <w:style w:type="character" w:customStyle="1" w:styleId="Naslov2Char">
    <w:name w:val="Naslov 2 Char"/>
    <w:link w:val="Naslov2"/>
    <w:uiPriority w:val="99"/>
    <w:semiHidden/>
    <w:locked/>
    <w:rsid w:val="00EA136C"/>
    <w:rPr>
      <w:rFonts w:ascii="Cambria" w:hAnsi="Cambria"/>
      <w:b/>
      <w:i/>
      <w:sz w:val="28"/>
      <w:lang w:val="en-US"/>
    </w:rPr>
  </w:style>
  <w:style w:type="character" w:customStyle="1" w:styleId="Naslov3Char">
    <w:name w:val="Naslov 3 Char"/>
    <w:link w:val="Naslov3"/>
    <w:uiPriority w:val="99"/>
    <w:semiHidden/>
    <w:locked/>
    <w:rsid w:val="00EA136C"/>
    <w:rPr>
      <w:rFonts w:ascii="Cambria" w:hAnsi="Cambria"/>
      <w:b/>
      <w:sz w:val="26"/>
      <w:lang w:val="en-US"/>
    </w:rPr>
  </w:style>
  <w:style w:type="paragraph" w:styleId="Podnoje">
    <w:name w:val="footer"/>
    <w:basedOn w:val="Normal"/>
    <w:link w:val="PodnojeChar"/>
    <w:uiPriority w:val="99"/>
    <w:rsid w:val="00726317"/>
    <w:pPr>
      <w:tabs>
        <w:tab w:val="center" w:pos="4153"/>
        <w:tab w:val="right" w:pos="8306"/>
      </w:tabs>
      <w:spacing w:before="80"/>
      <w:ind w:firstLine="363"/>
      <w:jc w:val="both"/>
    </w:pPr>
    <w:rPr>
      <w:szCs w:val="20"/>
      <w:lang w:val="en-US"/>
    </w:rPr>
  </w:style>
  <w:style w:type="character" w:customStyle="1" w:styleId="PodnojeChar">
    <w:name w:val="Podnožje Char"/>
    <w:link w:val="Podnoje"/>
    <w:uiPriority w:val="99"/>
    <w:semiHidden/>
    <w:locked/>
    <w:rsid w:val="00EA136C"/>
    <w:rPr>
      <w:sz w:val="24"/>
      <w:lang w:val="en-US"/>
    </w:rPr>
  </w:style>
  <w:style w:type="paragraph" w:customStyle="1" w:styleId="T-109curz">
    <w:name w:val="T-10/9 curz"/>
    <w:uiPriority w:val="99"/>
    <w:rsid w:val="00726317"/>
    <w:pPr>
      <w:widowControl w:val="0"/>
      <w:autoSpaceDE w:val="0"/>
      <w:autoSpaceDN w:val="0"/>
      <w:adjustRightInd w:val="0"/>
      <w:spacing w:before="85" w:after="43"/>
      <w:jc w:val="center"/>
    </w:pPr>
    <w:rPr>
      <w:rFonts w:ascii="Times-NewRoman" w:hAnsi="Times-NewRoman"/>
      <w:i/>
      <w:iCs/>
      <w:sz w:val="21"/>
      <w:szCs w:val="21"/>
    </w:rPr>
  </w:style>
  <w:style w:type="paragraph" w:customStyle="1" w:styleId="T-98-2">
    <w:name w:val="T-9/8-2"/>
    <w:basedOn w:val="Normal"/>
    <w:link w:val="T-98-2Char"/>
    <w:uiPriority w:val="99"/>
    <w:rsid w:val="00726317"/>
    <w:pPr>
      <w:widowControl w:val="0"/>
      <w:tabs>
        <w:tab w:val="left" w:pos="2153"/>
      </w:tabs>
      <w:autoSpaceDE w:val="0"/>
      <w:autoSpaceDN w:val="0"/>
      <w:adjustRightInd w:val="0"/>
      <w:spacing w:after="43"/>
      <w:ind w:firstLine="342"/>
      <w:jc w:val="both"/>
    </w:pPr>
    <w:rPr>
      <w:rFonts w:ascii="Times-NewRoman" w:hAnsi="Times-NewRoman"/>
      <w:sz w:val="19"/>
      <w:szCs w:val="20"/>
    </w:rPr>
  </w:style>
  <w:style w:type="paragraph" w:customStyle="1" w:styleId="T-119sred">
    <w:name w:val="T-11/9 sred"/>
    <w:next w:val="T-98-2"/>
    <w:uiPriority w:val="99"/>
    <w:rsid w:val="00726317"/>
    <w:pPr>
      <w:widowControl w:val="0"/>
      <w:autoSpaceDE w:val="0"/>
      <w:autoSpaceDN w:val="0"/>
      <w:adjustRightInd w:val="0"/>
      <w:spacing w:before="128" w:after="43"/>
      <w:jc w:val="center"/>
    </w:pPr>
    <w:rPr>
      <w:rFonts w:ascii="Times-NewRoman" w:hAnsi="Times-NewRoman"/>
      <w:sz w:val="23"/>
      <w:szCs w:val="23"/>
    </w:rPr>
  </w:style>
  <w:style w:type="paragraph" w:customStyle="1" w:styleId="Clanak">
    <w:name w:val="Clanak"/>
    <w:next w:val="T-98-2"/>
    <w:uiPriority w:val="99"/>
    <w:rsid w:val="00726317"/>
    <w:pPr>
      <w:widowControl w:val="0"/>
      <w:autoSpaceDE w:val="0"/>
      <w:autoSpaceDN w:val="0"/>
      <w:adjustRightInd w:val="0"/>
      <w:spacing w:before="86" w:after="43"/>
      <w:jc w:val="center"/>
    </w:pPr>
    <w:rPr>
      <w:rFonts w:ascii="Times-NewRoman" w:hAnsi="Times-NewRoman"/>
      <w:sz w:val="19"/>
      <w:szCs w:val="19"/>
    </w:rPr>
  </w:style>
  <w:style w:type="paragraph" w:customStyle="1" w:styleId="brojdesno2">
    <w:name w:val="brojdesno2"/>
    <w:next w:val="T-98-2"/>
    <w:uiPriority w:val="99"/>
    <w:rsid w:val="00726317"/>
    <w:pPr>
      <w:widowControl w:val="0"/>
      <w:autoSpaceDE w:val="0"/>
      <w:autoSpaceDN w:val="0"/>
      <w:adjustRightInd w:val="0"/>
      <w:spacing w:after="43"/>
      <w:jc w:val="right"/>
    </w:pPr>
    <w:rPr>
      <w:rFonts w:ascii="Times-NewRoman" w:hAnsi="Times-NewRoman"/>
      <w:b/>
      <w:bCs/>
      <w:sz w:val="22"/>
      <w:szCs w:val="22"/>
    </w:rPr>
  </w:style>
  <w:style w:type="paragraph" w:customStyle="1" w:styleId="Potpisnik">
    <w:name w:val="Potpisnik"/>
    <w:basedOn w:val="Normal"/>
    <w:next w:val="Normal"/>
    <w:uiPriority w:val="99"/>
    <w:rsid w:val="00726317"/>
    <w:pPr>
      <w:jc w:val="center"/>
    </w:pPr>
    <w:rPr>
      <w:lang w:val="en-GB" w:eastAsia="en-US"/>
    </w:rPr>
  </w:style>
  <w:style w:type="paragraph" w:customStyle="1" w:styleId="Bullet3">
    <w:name w:val="Bullet3"/>
    <w:basedOn w:val="Normal"/>
    <w:uiPriority w:val="99"/>
    <w:rsid w:val="00726317"/>
    <w:pPr>
      <w:numPr>
        <w:numId w:val="1"/>
      </w:numPr>
      <w:spacing w:before="60"/>
      <w:jc w:val="both"/>
    </w:pPr>
    <w:rPr>
      <w:spacing w:val="-6"/>
      <w:sz w:val="20"/>
    </w:rPr>
  </w:style>
  <w:style w:type="character" w:styleId="Hiperveza">
    <w:name w:val="Hyperlink"/>
    <w:uiPriority w:val="99"/>
    <w:rsid w:val="00726317"/>
    <w:rPr>
      <w:rFonts w:cs="Times New Roman"/>
      <w:color w:val="0000FF"/>
      <w:u w:val="single"/>
    </w:rPr>
  </w:style>
  <w:style w:type="character" w:styleId="Referencakomentara">
    <w:name w:val="annotation reference"/>
    <w:uiPriority w:val="99"/>
    <w:semiHidden/>
    <w:rsid w:val="00FB4864"/>
    <w:rPr>
      <w:rFonts w:cs="Times New Roman"/>
      <w:sz w:val="16"/>
    </w:rPr>
  </w:style>
  <w:style w:type="paragraph" w:styleId="Tekstkomentara">
    <w:name w:val="annotation text"/>
    <w:basedOn w:val="Normal"/>
    <w:link w:val="TekstkomentaraChar"/>
    <w:uiPriority w:val="99"/>
    <w:semiHidden/>
    <w:rsid w:val="00FB4864"/>
    <w:rPr>
      <w:sz w:val="20"/>
      <w:szCs w:val="20"/>
      <w:lang w:val="en-US"/>
    </w:rPr>
  </w:style>
  <w:style w:type="character" w:customStyle="1" w:styleId="TekstkomentaraChar">
    <w:name w:val="Tekst komentara Char"/>
    <w:link w:val="Tekstkomentara"/>
    <w:uiPriority w:val="99"/>
    <w:semiHidden/>
    <w:locked/>
    <w:rsid w:val="00EA136C"/>
    <w:rPr>
      <w:lang w:val="en-US"/>
    </w:rPr>
  </w:style>
  <w:style w:type="paragraph" w:styleId="Predmetkomentara">
    <w:name w:val="annotation subject"/>
    <w:basedOn w:val="Tekstkomentara"/>
    <w:next w:val="Tekstkomentara"/>
    <w:link w:val="PredmetkomentaraChar"/>
    <w:uiPriority w:val="99"/>
    <w:semiHidden/>
    <w:rsid w:val="00FB4864"/>
    <w:rPr>
      <w:b/>
    </w:rPr>
  </w:style>
  <w:style w:type="character" w:customStyle="1" w:styleId="PredmetkomentaraChar">
    <w:name w:val="Predmet komentara Char"/>
    <w:link w:val="Predmetkomentara"/>
    <w:uiPriority w:val="99"/>
    <w:semiHidden/>
    <w:locked/>
    <w:rsid w:val="00EA136C"/>
    <w:rPr>
      <w:b/>
      <w:lang w:val="en-US"/>
    </w:rPr>
  </w:style>
  <w:style w:type="paragraph" w:styleId="Tekstbalonia">
    <w:name w:val="Balloon Text"/>
    <w:basedOn w:val="Normal"/>
    <w:link w:val="TekstbaloniaChar"/>
    <w:uiPriority w:val="99"/>
    <w:semiHidden/>
    <w:rsid w:val="00FB4864"/>
    <w:rPr>
      <w:sz w:val="2"/>
      <w:szCs w:val="20"/>
      <w:lang w:val="en-US"/>
    </w:rPr>
  </w:style>
  <w:style w:type="character" w:customStyle="1" w:styleId="BalloonTextChar">
    <w:name w:val="Balloon Text Char"/>
    <w:uiPriority w:val="99"/>
    <w:locked/>
    <w:rsid w:val="00923DCD"/>
    <w:rPr>
      <w:rFonts w:ascii="Tahoma" w:hAnsi="Tahoma"/>
      <w:sz w:val="16"/>
      <w:lang w:eastAsia="hr-HR"/>
    </w:rPr>
  </w:style>
  <w:style w:type="character" w:customStyle="1" w:styleId="TekstbaloniaChar">
    <w:name w:val="Tekst balončića Char"/>
    <w:link w:val="Tekstbalonia"/>
    <w:uiPriority w:val="99"/>
    <w:semiHidden/>
    <w:locked/>
    <w:rsid w:val="00EA136C"/>
    <w:rPr>
      <w:sz w:val="2"/>
      <w:lang w:val="en-US"/>
    </w:rPr>
  </w:style>
  <w:style w:type="paragraph" w:styleId="StandardWeb">
    <w:name w:val="Normal (Web)"/>
    <w:basedOn w:val="Normal"/>
    <w:link w:val="StandardWebChar"/>
    <w:uiPriority w:val="99"/>
    <w:rsid w:val="00FB4864"/>
    <w:pPr>
      <w:spacing w:before="100" w:beforeAutospacing="1" w:after="100" w:afterAutospacing="1"/>
    </w:pPr>
    <w:rPr>
      <w:szCs w:val="20"/>
    </w:rPr>
  </w:style>
  <w:style w:type="paragraph" w:styleId="Tijeloteksta3">
    <w:name w:val="Body Text 3"/>
    <w:basedOn w:val="Normal"/>
    <w:link w:val="Tijeloteksta3Char"/>
    <w:uiPriority w:val="99"/>
    <w:rsid w:val="00A15C69"/>
    <w:pPr>
      <w:spacing w:line="360" w:lineRule="auto"/>
      <w:jc w:val="both"/>
    </w:pPr>
    <w:rPr>
      <w:sz w:val="16"/>
      <w:szCs w:val="20"/>
      <w:lang w:val="en-US"/>
    </w:rPr>
  </w:style>
  <w:style w:type="character" w:customStyle="1" w:styleId="Tijeloteksta3Char">
    <w:name w:val="Tijelo teksta 3 Char"/>
    <w:link w:val="Tijeloteksta3"/>
    <w:uiPriority w:val="99"/>
    <w:semiHidden/>
    <w:locked/>
    <w:rsid w:val="00EA136C"/>
    <w:rPr>
      <w:sz w:val="16"/>
      <w:lang w:val="en-US"/>
    </w:rPr>
  </w:style>
  <w:style w:type="character" w:customStyle="1" w:styleId="T-98-2Char">
    <w:name w:val="T-9/8-2 Char"/>
    <w:link w:val="T-98-2"/>
    <w:uiPriority w:val="99"/>
    <w:locked/>
    <w:rsid w:val="00F5514B"/>
    <w:rPr>
      <w:rFonts w:ascii="Times-NewRoman" w:hAnsi="Times-NewRoman"/>
      <w:sz w:val="19"/>
      <w:lang w:val="hr-HR" w:eastAsia="hr-HR"/>
    </w:rPr>
  </w:style>
  <w:style w:type="paragraph" w:styleId="Kartadokumenta">
    <w:name w:val="Document Map"/>
    <w:basedOn w:val="Normal"/>
    <w:link w:val="KartadokumentaChar"/>
    <w:uiPriority w:val="99"/>
    <w:semiHidden/>
    <w:rsid w:val="00EE2C0C"/>
    <w:pPr>
      <w:shd w:val="clear" w:color="auto" w:fill="000080"/>
    </w:pPr>
    <w:rPr>
      <w:sz w:val="2"/>
    </w:rPr>
  </w:style>
  <w:style w:type="character" w:customStyle="1" w:styleId="KartadokumentaChar">
    <w:name w:val="Karta dokumenta Char"/>
    <w:link w:val="Kartadokumenta"/>
    <w:uiPriority w:val="99"/>
    <w:semiHidden/>
    <w:locked/>
    <w:rPr>
      <w:sz w:val="2"/>
    </w:rPr>
  </w:style>
  <w:style w:type="paragraph" w:customStyle="1" w:styleId="t-9-8-bez-uvl">
    <w:name w:val="t-9-8-bez-uvl"/>
    <w:basedOn w:val="Normal"/>
    <w:uiPriority w:val="99"/>
    <w:semiHidden/>
    <w:rsid w:val="00E50B09"/>
    <w:pPr>
      <w:spacing w:before="100" w:beforeAutospacing="1" w:after="100" w:afterAutospacing="1"/>
    </w:pPr>
  </w:style>
  <w:style w:type="character" w:customStyle="1" w:styleId="t-9-8-2-char">
    <w:name w:val="t-9-8-2-char"/>
    <w:uiPriority w:val="99"/>
    <w:rsid w:val="00E50B09"/>
  </w:style>
  <w:style w:type="character" w:customStyle="1" w:styleId="StandardWebChar">
    <w:name w:val="Standard (Web) Char"/>
    <w:link w:val="StandardWeb"/>
    <w:uiPriority w:val="99"/>
    <w:locked/>
    <w:rsid w:val="00605719"/>
    <w:rPr>
      <w:sz w:val="24"/>
      <w:lang w:val="hr-HR" w:eastAsia="hr-HR"/>
    </w:rPr>
  </w:style>
  <w:style w:type="paragraph" w:customStyle="1" w:styleId="Revizija1">
    <w:name w:val="Revizija1"/>
    <w:hidden/>
    <w:uiPriority w:val="99"/>
    <w:semiHidden/>
    <w:rsid w:val="0046479E"/>
    <w:rPr>
      <w:sz w:val="24"/>
      <w:szCs w:val="24"/>
    </w:rPr>
  </w:style>
  <w:style w:type="paragraph" w:customStyle="1" w:styleId="t-9-8">
    <w:name w:val="t-9-8"/>
    <w:basedOn w:val="Normal"/>
    <w:uiPriority w:val="99"/>
    <w:rsid w:val="00587DB3"/>
    <w:pPr>
      <w:spacing w:before="100" w:beforeAutospacing="1" w:after="100" w:afterAutospacing="1"/>
    </w:pPr>
  </w:style>
  <w:style w:type="paragraph" w:styleId="Tekstfusnote">
    <w:name w:val="footnote text"/>
    <w:aliases w:val="Fußnote,Footnote Text Char Char Char,Footnote Text Char Char"/>
    <w:basedOn w:val="Normal"/>
    <w:link w:val="TekstfusnoteChar"/>
    <w:uiPriority w:val="99"/>
    <w:rsid w:val="009E6C9D"/>
    <w:rPr>
      <w:sz w:val="20"/>
      <w:szCs w:val="20"/>
      <w:lang w:val="en-US" w:eastAsia="en-US"/>
    </w:rPr>
  </w:style>
  <w:style w:type="character" w:customStyle="1" w:styleId="TekstfusnoteChar">
    <w:name w:val="Tekst fusnote Char"/>
    <w:aliases w:val="Fußnote Char,Footnote Text Char Char Char Char,Footnote Text Char Char Char1"/>
    <w:link w:val="Tekstfusnote"/>
    <w:uiPriority w:val="99"/>
    <w:locked/>
    <w:rsid w:val="009E6C9D"/>
    <w:rPr>
      <w:lang w:val="en-US" w:eastAsia="en-US"/>
    </w:rPr>
  </w:style>
  <w:style w:type="character" w:styleId="Referencafusnote">
    <w:name w:val="footnote reference"/>
    <w:aliases w:val="BVI fnr"/>
    <w:uiPriority w:val="99"/>
    <w:rsid w:val="009E6C9D"/>
    <w:rPr>
      <w:rFonts w:cs="Times New Roman"/>
      <w:vertAlign w:val="superscript"/>
    </w:rPr>
  </w:style>
  <w:style w:type="character" w:styleId="Brojstranice">
    <w:name w:val="page number"/>
    <w:uiPriority w:val="99"/>
    <w:rsid w:val="009E6C9D"/>
    <w:rPr>
      <w:rFonts w:cs="Times New Roman"/>
    </w:rPr>
  </w:style>
  <w:style w:type="paragraph" w:styleId="Odlomakpopisa">
    <w:name w:val="List Paragraph"/>
    <w:basedOn w:val="Normal"/>
    <w:uiPriority w:val="99"/>
    <w:qFormat/>
    <w:rsid w:val="00D30C04"/>
    <w:pPr>
      <w:ind w:left="720"/>
      <w:contextualSpacing/>
    </w:pPr>
  </w:style>
  <w:style w:type="paragraph" w:styleId="Naslov">
    <w:name w:val="Title"/>
    <w:basedOn w:val="Normal"/>
    <w:next w:val="Normal"/>
    <w:link w:val="NaslovChar"/>
    <w:uiPriority w:val="99"/>
    <w:qFormat/>
    <w:locked/>
    <w:rsid w:val="00B76764"/>
    <w:pPr>
      <w:spacing w:before="240" w:after="60"/>
      <w:jc w:val="center"/>
      <w:outlineLvl w:val="0"/>
    </w:pPr>
    <w:rPr>
      <w:rFonts w:ascii="Cambria" w:hAnsi="Cambria"/>
      <w:b/>
      <w:bCs/>
      <w:kern w:val="28"/>
      <w:sz w:val="32"/>
      <w:szCs w:val="32"/>
    </w:rPr>
  </w:style>
  <w:style w:type="character" w:customStyle="1" w:styleId="NaslovChar">
    <w:name w:val="Naslov Char"/>
    <w:link w:val="Naslov"/>
    <w:uiPriority w:val="99"/>
    <w:locked/>
    <w:rsid w:val="00B76764"/>
    <w:rPr>
      <w:rFonts w:ascii="Cambria" w:hAnsi="Cambria" w:cs="Times New Roman"/>
      <w:b/>
      <w:bCs/>
      <w:kern w:val="28"/>
      <w:sz w:val="32"/>
      <w:szCs w:val="32"/>
    </w:rPr>
  </w:style>
  <w:style w:type="paragraph" w:customStyle="1" w:styleId="tb-na16">
    <w:name w:val="tb-na16"/>
    <w:basedOn w:val="Normal"/>
    <w:rsid w:val="005E6191"/>
    <w:pPr>
      <w:spacing w:before="100" w:beforeAutospacing="1" w:after="100" w:afterAutospacing="1"/>
      <w:jc w:val="center"/>
    </w:pPr>
    <w:rPr>
      <w:b/>
      <w:bCs/>
      <w:sz w:val="36"/>
      <w:szCs w:val="36"/>
    </w:rPr>
  </w:style>
  <w:style w:type="paragraph" w:customStyle="1" w:styleId="t-11-9-sred">
    <w:name w:val="t-11-9-sred"/>
    <w:basedOn w:val="Normal"/>
    <w:rsid w:val="005E6191"/>
    <w:pPr>
      <w:spacing w:before="100" w:beforeAutospacing="1" w:after="100" w:afterAutospacing="1"/>
    </w:pPr>
  </w:style>
  <w:style w:type="character" w:styleId="Naglaeno">
    <w:name w:val="Strong"/>
    <w:uiPriority w:val="22"/>
    <w:qFormat/>
    <w:locked/>
    <w:rsid w:val="005E6191"/>
    <w:rPr>
      <w:b/>
      <w:bCs/>
    </w:rPr>
  </w:style>
  <w:style w:type="paragraph" w:customStyle="1" w:styleId="box472657">
    <w:name w:val="box_472657"/>
    <w:basedOn w:val="Normal"/>
    <w:rsid w:val="005E61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525">
      <w:marLeft w:val="0"/>
      <w:marRight w:val="0"/>
      <w:marTop w:val="0"/>
      <w:marBottom w:val="0"/>
      <w:divBdr>
        <w:top w:val="none" w:sz="0" w:space="0" w:color="auto"/>
        <w:left w:val="none" w:sz="0" w:space="0" w:color="auto"/>
        <w:bottom w:val="none" w:sz="0" w:space="0" w:color="auto"/>
        <w:right w:val="none" w:sz="0" w:space="0" w:color="auto"/>
      </w:divBdr>
      <w:divsChild>
        <w:div w:id="80566534">
          <w:marLeft w:val="0"/>
          <w:marRight w:val="0"/>
          <w:marTop w:val="0"/>
          <w:marBottom w:val="0"/>
          <w:divBdr>
            <w:top w:val="none" w:sz="0" w:space="0" w:color="auto"/>
            <w:left w:val="none" w:sz="0" w:space="0" w:color="auto"/>
            <w:bottom w:val="none" w:sz="0" w:space="0" w:color="auto"/>
            <w:right w:val="none" w:sz="0" w:space="0" w:color="auto"/>
          </w:divBdr>
          <w:divsChild>
            <w:div w:id="8056653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0566526">
      <w:marLeft w:val="0"/>
      <w:marRight w:val="0"/>
      <w:marTop w:val="0"/>
      <w:marBottom w:val="0"/>
      <w:divBdr>
        <w:top w:val="none" w:sz="0" w:space="0" w:color="auto"/>
        <w:left w:val="none" w:sz="0" w:space="0" w:color="auto"/>
        <w:bottom w:val="none" w:sz="0" w:space="0" w:color="auto"/>
        <w:right w:val="none" w:sz="0" w:space="0" w:color="auto"/>
      </w:divBdr>
      <w:divsChild>
        <w:div w:id="80566524">
          <w:marLeft w:val="0"/>
          <w:marRight w:val="0"/>
          <w:marTop w:val="0"/>
          <w:marBottom w:val="0"/>
          <w:divBdr>
            <w:top w:val="none" w:sz="0" w:space="0" w:color="auto"/>
            <w:left w:val="none" w:sz="0" w:space="0" w:color="auto"/>
            <w:bottom w:val="none" w:sz="0" w:space="0" w:color="auto"/>
            <w:right w:val="none" w:sz="0" w:space="0" w:color="auto"/>
          </w:divBdr>
          <w:divsChild>
            <w:div w:id="80566533">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80566527">
      <w:marLeft w:val="0"/>
      <w:marRight w:val="0"/>
      <w:marTop w:val="0"/>
      <w:marBottom w:val="0"/>
      <w:divBdr>
        <w:top w:val="none" w:sz="0" w:space="0" w:color="auto"/>
        <w:left w:val="none" w:sz="0" w:space="0" w:color="auto"/>
        <w:bottom w:val="none" w:sz="0" w:space="0" w:color="auto"/>
        <w:right w:val="none" w:sz="0" w:space="0" w:color="auto"/>
      </w:divBdr>
    </w:div>
    <w:div w:id="80566528">
      <w:marLeft w:val="0"/>
      <w:marRight w:val="0"/>
      <w:marTop w:val="0"/>
      <w:marBottom w:val="0"/>
      <w:divBdr>
        <w:top w:val="none" w:sz="0" w:space="0" w:color="auto"/>
        <w:left w:val="none" w:sz="0" w:space="0" w:color="auto"/>
        <w:bottom w:val="none" w:sz="0" w:space="0" w:color="auto"/>
        <w:right w:val="none" w:sz="0" w:space="0" w:color="auto"/>
      </w:divBdr>
    </w:div>
    <w:div w:id="80566529">
      <w:marLeft w:val="0"/>
      <w:marRight w:val="0"/>
      <w:marTop w:val="0"/>
      <w:marBottom w:val="0"/>
      <w:divBdr>
        <w:top w:val="none" w:sz="0" w:space="0" w:color="auto"/>
        <w:left w:val="none" w:sz="0" w:space="0" w:color="auto"/>
        <w:bottom w:val="none" w:sz="0" w:space="0" w:color="auto"/>
        <w:right w:val="none" w:sz="0" w:space="0" w:color="auto"/>
      </w:divBdr>
      <w:divsChild>
        <w:div w:id="80566530">
          <w:marLeft w:val="0"/>
          <w:marRight w:val="0"/>
          <w:marTop w:val="0"/>
          <w:marBottom w:val="0"/>
          <w:divBdr>
            <w:top w:val="none" w:sz="0" w:space="0" w:color="auto"/>
            <w:left w:val="none" w:sz="0" w:space="0" w:color="auto"/>
            <w:bottom w:val="none" w:sz="0" w:space="0" w:color="auto"/>
            <w:right w:val="none" w:sz="0" w:space="0" w:color="auto"/>
          </w:divBdr>
          <w:divsChild>
            <w:div w:id="80566539">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80566531">
      <w:marLeft w:val="0"/>
      <w:marRight w:val="0"/>
      <w:marTop w:val="0"/>
      <w:marBottom w:val="0"/>
      <w:divBdr>
        <w:top w:val="none" w:sz="0" w:space="0" w:color="auto"/>
        <w:left w:val="none" w:sz="0" w:space="0" w:color="auto"/>
        <w:bottom w:val="none" w:sz="0" w:space="0" w:color="auto"/>
        <w:right w:val="none" w:sz="0" w:space="0" w:color="auto"/>
      </w:divBdr>
      <w:divsChild>
        <w:div w:id="80566532">
          <w:marLeft w:val="0"/>
          <w:marRight w:val="0"/>
          <w:marTop w:val="0"/>
          <w:marBottom w:val="0"/>
          <w:divBdr>
            <w:top w:val="none" w:sz="0" w:space="0" w:color="auto"/>
            <w:left w:val="none" w:sz="0" w:space="0" w:color="auto"/>
            <w:bottom w:val="none" w:sz="0" w:space="0" w:color="auto"/>
            <w:right w:val="none" w:sz="0" w:space="0" w:color="auto"/>
          </w:divBdr>
          <w:divsChild>
            <w:div w:id="80566538">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80566536">
      <w:marLeft w:val="0"/>
      <w:marRight w:val="0"/>
      <w:marTop w:val="0"/>
      <w:marBottom w:val="0"/>
      <w:divBdr>
        <w:top w:val="none" w:sz="0" w:space="0" w:color="auto"/>
        <w:left w:val="none" w:sz="0" w:space="0" w:color="auto"/>
        <w:bottom w:val="none" w:sz="0" w:space="0" w:color="auto"/>
        <w:right w:val="none" w:sz="0" w:space="0" w:color="auto"/>
      </w:divBdr>
      <w:divsChild>
        <w:div w:id="80566537">
          <w:marLeft w:val="0"/>
          <w:marRight w:val="0"/>
          <w:marTop w:val="0"/>
          <w:marBottom w:val="0"/>
          <w:divBdr>
            <w:top w:val="none" w:sz="0" w:space="0" w:color="auto"/>
            <w:left w:val="none" w:sz="0" w:space="0" w:color="auto"/>
            <w:bottom w:val="none" w:sz="0" w:space="0" w:color="auto"/>
            <w:right w:val="none" w:sz="0" w:space="0" w:color="auto"/>
          </w:divBdr>
          <w:divsChild>
            <w:div w:id="80566523">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1499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9BEF-D5B2-4BE9-A804-0A94DC3E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1820</Words>
  <Characters>11285</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FINANCIJA</vt:lpstr>
      <vt:lpstr>MINISTARSTVO FINANCIJA</vt:lpstr>
    </vt:vector>
  </TitlesOfParts>
  <Company>Ministarstvo Financija</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FINANCIJA</dc:title>
  <dc:creator>MinFin</dc:creator>
  <cp:lastModifiedBy>Ana Maljevac</cp:lastModifiedBy>
  <cp:revision>6</cp:revision>
  <cp:lastPrinted>2015-10-22T13:54:00Z</cp:lastPrinted>
  <dcterms:created xsi:type="dcterms:W3CDTF">2024-08-14T12:07:00Z</dcterms:created>
  <dcterms:modified xsi:type="dcterms:W3CDTF">2024-11-07T14:15:00Z</dcterms:modified>
</cp:coreProperties>
</file>